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E2576" w:rsidRDefault="002E2576">
      <w:pPr>
        <w:jc w:val="both"/>
      </w:pPr>
      <w:bookmarkStart w:id="0" w:name="_GoBack"/>
      <w:bookmarkEnd w:id="0"/>
    </w:p>
    <w:p w14:paraId="00000002" w14:textId="77777777" w:rsidR="002E2576" w:rsidRDefault="002E2576">
      <w:pPr>
        <w:spacing w:after="0"/>
        <w:jc w:val="both"/>
      </w:pPr>
    </w:p>
    <w:p w14:paraId="00000003" w14:textId="77777777" w:rsidR="002E2576" w:rsidRDefault="002832BD">
      <w:pPr>
        <w:spacing w:after="0" w:line="360" w:lineRule="auto"/>
        <w:ind w:firstLine="6377"/>
        <w:jc w:val="right"/>
      </w:pPr>
      <w:r>
        <w:rPr>
          <w:sz w:val="24"/>
          <w:szCs w:val="24"/>
        </w:rPr>
        <w:t>ENI SPA</w:t>
      </w:r>
    </w:p>
    <w:p w14:paraId="00000004" w14:textId="77777777" w:rsidR="002E2576" w:rsidRDefault="002832BD">
      <w:pPr>
        <w:spacing w:after="0" w:line="360" w:lineRule="auto"/>
        <w:ind w:firstLine="6377"/>
        <w:jc w:val="right"/>
        <w:rPr>
          <w:sz w:val="24"/>
          <w:szCs w:val="24"/>
        </w:rPr>
      </w:pPr>
      <w:r>
        <w:rPr>
          <w:sz w:val="24"/>
          <w:szCs w:val="24"/>
        </w:rPr>
        <w:t>Via Del Commercio 5</w:t>
      </w:r>
    </w:p>
    <w:p w14:paraId="00000005" w14:textId="77777777" w:rsidR="002E2576" w:rsidRDefault="002832BD">
      <w:pPr>
        <w:spacing w:after="0" w:line="360" w:lineRule="auto"/>
        <w:ind w:firstLine="6377"/>
        <w:jc w:val="right"/>
        <w:rPr>
          <w:sz w:val="24"/>
          <w:szCs w:val="24"/>
        </w:rPr>
      </w:pPr>
      <w:r>
        <w:rPr>
          <w:sz w:val="24"/>
          <w:szCs w:val="24"/>
        </w:rPr>
        <w:t>00100 - Roma</w:t>
      </w:r>
    </w:p>
    <w:p w14:paraId="00000006" w14:textId="77777777" w:rsidR="002E2576" w:rsidRDefault="002832BD">
      <w:pPr>
        <w:spacing w:after="0" w:line="360" w:lineRule="auto"/>
        <w:ind w:firstLine="6377"/>
        <w:jc w:val="right"/>
        <w:rPr>
          <w:sz w:val="24"/>
          <w:szCs w:val="24"/>
        </w:rPr>
      </w:pPr>
      <w:proofErr w:type="spellStart"/>
      <w:r>
        <w:rPr>
          <w:sz w:val="24"/>
          <w:szCs w:val="24"/>
        </w:rPr>
        <w:t>Pec</w:t>
      </w:r>
      <w:proofErr w:type="spellEnd"/>
      <w:r>
        <w:rPr>
          <w:sz w:val="24"/>
          <w:szCs w:val="24"/>
        </w:rPr>
        <w:t xml:space="preserve">: eni@pec.eni.com </w:t>
      </w:r>
    </w:p>
    <w:p w14:paraId="00000007" w14:textId="77777777" w:rsidR="002E2576" w:rsidRDefault="002E2576">
      <w:pPr>
        <w:spacing w:after="0"/>
        <w:jc w:val="right"/>
      </w:pPr>
    </w:p>
    <w:p w14:paraId="00000008" w14:textId="77777777" w:rsidR="002E2576" w:rsidRDefault="002832BD">
      <w:pPr>
        <w:spacing w:after="0"/>
        <w:jc w:val="right"/>
      </w:pPr>
      <w:r>
        <w:t>ENEL</w:t>
      </w:r>
    </w:p>
    <w:p w14:paraId="00000009" w14:textId="77777777" w:rsidR="002E2576" w:rsidRDefault="002832BD">
      <w:pPr>
        <w:spacing w:after="0"/>
        <w:jc w:val="right"/>
      </w:pPr>
      <w:r>
        <w:t>XXXXX</w:t>
      </w:r>
    </w:p>
    <w:p w14:paraId="0000000A" w14:textId="77777777" w:rsidR="002E2576" w:rsidRDefault="002E2576">
      <w:pPr>
        <w:spacing w:after="0"/>
        <w:jc w:val="right"/>
      </w:pPr>
    </w:p>
    <w:p w14:paraId="0000000B" w14:textId="77777777" w:rsidR="002E2576" w:rsidRDefault="002832BD">
      <w:pPr>
        <w:spacing w:after="0" w:line="360" w:lineRule="auto"/>
        <w:ind w:left="6480" w:firstLine="720"/>
        <w:jc w:val="right"/>
        <w:rPr>
          <w:sz w:val="24"/>
          <w:szCs w:val="24"/>
        </w:rPr>
      </w:pPr>
      <w:r>
        <w:rPr>
          <w:sz w:val="24"/>
          <w:szCs w:val="24"/>
        </w:rPr>
        <w:t xml:space="preserve">  TERNA SPA</w:t>
      </w:r>
    </w:p>
    <w:p w14:paraId="0000000C" w14:textId="77777777" w:rsidR="002E2576" w:rsidRDefault="002832BD">
      <w:pPr>
        <w:spacing w:after="0" w:line="360" w:lineRule="auto"/>
        <w:ind w:left="6480" w:firstLine="720"/>
        <w:jc w:val="right"/>
        <w:rPr>
          <w:sz w:val="24"/>
          <w:szCs w:val="24"/>
        </w:rPr>
      </w:pPr>
      <w:r>
        <w:rPr>
          <w:sz w:val="24"/>
          <w:szCs w:val="24"/>
        </w:rPr>
        <w:t>Viale Egidio Galbani 70</w:t>
      </w:r>
    </w:p>
    <w:p w14:paraId="0000000D" w14:textId="77777777" w:rsidR="002E2576" w:rsidRDefault="002832BD">
      <w:pPr>
        <w:spacing w:after="0" w:line="360" w:lineRule="auto"/>
        <w:ind w:left="6480" w:firstLine="720"/>
        <w:jc w:val="right"/>
        <w:rPr>
          <w:sz w:val="24"/>
          <w:szCs w:val="24"/>
        </w:rPr>
      </w:pPr>
      <w:r>
        <w:rPr>
          <w:sz w:val="24"/>
          <w:szCs w:val="24"/>
        </w:rPr>
        <w:t>00156 - Roma</w:t>
      </w:r>
    </w:p>
    <w:p w14:paraId="0000000E" w14:textId="77777777" w:rsidR="002E2576" w:rsidRDefault="002832BD">
      <w:pPr>
        <w:spacing w:after="0" w:line="360" w:lineRule="auto"/>
        <w:ind w:left="6480" w:firstLine="720"/>
        <w:jc w:val="right"/>
      </w:pPr>
      <w:proofErr w:type="spellStart"/>
      <w:r>
        <w:rPr>
          <w:color w:val="212529"/>
          <w:sz w:val="24"/>
          <w:szCs w:val="24"/>
          <w:highlight w:val="white"/>
        </w:rPr>
        <w:t>Pec</w:t>
      </w:r>
      <w:proofErr w:type="spellEnd"/>
      <w:r>
        <w:rPr>
          <w:color w:val="212529"/>
          <w:sz w:val="24"/>
          <w:szCs w:val="24"/>
          <w:highlight w:val="white"/>
        </w:rPr>
        <w:t xml:space="preserve">: </w:t>
      </w:r>
      <w:hyperlink r:id="rId8">
        <w:r>
          <w:rPr>
            <w:sz w:val="24"/>
            <w:szCs w:val="24"/>
            <w:highlight w:val="white"/>
          </w:rPr>
          <w:t>info@pec.terna.it</w:t>
        </w:r>
      </w:hyperlink>
    </w:p>
    <w:p w14:paraId="0000000F" w14:textId="77777777" w:rsidR="002E2576" w:rsidRDefault="002E2576">
      <w:pPr>
        <w:spacing w:after="0"/>
        <w:jc w:val="right"/>
      </w:pPr>
    </w:p>
    <w:p w14:paraId="00000010" w14:textId="77777777" w:rsidR="002E2576" w:rsidRDefault="002832BD">
      <w:pPr>
        <w:spacing w:after="0" w:line="360" w:lineRule="auto"/>
        <w:ind w:left="6480" w:firstLine="720"/>
        <w:jc w:val="right"/>
      </w:pPr>
      <w:r>
        <w:rPr>
          <w:sz w:val="24"/>
          <w:szCs w:val="24"/>
        </w:rPr>
        <w:t>SNAM RETE GAS SPA</w:t>
      </w:r>
    </w:p>
    <w:p w14:paraId="00000011" w14:textId="77777777" w:rsidR="002E2576" w:rsidRDefault="002832BD">
      <w:pPr>
        <w:spacing w:after="0" w:line="360" w:lineRule="auto"/>
        <w:ind w:left="6480"/>
        <w:jc w:val="right"/>
        <w:rPr>
          <w:sz w:val="23"/>
          <w:szCs w:val="23"/>
        </w:rPr>
      </w:pPr>
      <w:r>
        <w:rPr>
          <w:sz w:val="23"/>
          <w:szCs w:val="23"/>
        </w:rPr>
        <w:t>Piazza Santa Barbara, 7</w:t>
      </w:r>
    </w:p>
    <w:p w14:paraId="00000012" w14:textId="77777777" w:rsidR="002E2576" w:rsidRDefault="002832BD">
      <w:pPr>
        <w:spacing w:after="0" w:line="360" w:lineRule="auto"/>
        <w:jc w:val="right"/>
        <w:rPr>
          <w:sz w:val="23"/>
          <w:szCs w:val="23"/>
        </w:rPr>
      </w:pPr>
      <w:r>
        <w:rPr>
          <w:sz w:val="23"/>
          <w:szCs w:val="23"/>
        </w:rPr>
        <w:t>20097 San Donato Milanese (MI) Italia</w:t>
      </w:r>
    </w:p>
    <w:p w14:paraId="00000013" w14:textId="77777777" w:rsidR="002E2576" w:rsidRDefault="002832BD">
      <w:pPr>
        <w:spacing w:after="0" w:line="360" w:lineRule="auto"/>
        <w:jc w:val="right"/>
      </w:pPr>
      <w:proofErr w:type="spellStart"/>
      <w:proofErr w:type="gramStart"/>
      <w:r>
        <w:rPr>
          <w:sz w:val="23"/>
          <w:szCs w:val="23"/>
        </w:rPr>
        <w:t>Pec:snam@pec.snam.it</w:t>
      </w:r>
      <w:proofErr w:type="spellEnd"/>
      <w:proofErr w:type="gramEnd"/>
    </w:p>
    <w:p w14:paraId="00000014" w14:textId="77777777" w:rsidR="002E2576" w:rsidRDefault="002E2576">
      <w:pPr>
        <w:spacing w:after="0"/>
        <w:jc w:val="right"/>
      </w:pPr>
    </w:p>
    <w:p w14:paraId="00000015" w14:textId="77777777" w:rsidR="002E2576" w:rsidRDefault="002832BD">
      <w:pPr>
        <w:spacing w:after="0" w:line="360" w:lineRule="auto"/>
        <w:jc w:val="right"/>
        <w:rPr>
          <w:sz w:val="24"/>
          <w:szCs w:val="24"/>
        </w:rPr>
      </w:pPr>
      <w:r>
        <w:rPr>
          <w:sz w:val="24"/>
          <w:szCs w:val="24"/>
        </w:rPr>
        <w:t>Presidenza del Consiglio dei Ministri</w:t>
      </w:r>
    </w:p>
    <w:p w14:paraId="00000016" w14:textId="77777777" w:rsidR="002E2576" w:rsidRDefault="002832BD">
      <w:pPr>
        <w:spacing w:after="0" w:line="360" w:lineRule="auto"/>
        <w:ind w:firstLine="6377"/>
        <w:jc w:val="right"/>
        <w:rPr>
          <w:sz w:val="24"/>
          <w:szCs w:val="24"/>
        </w:rPr>
      </w:pPr>
      <w:r>
        <w:rPr>
          <w:sz w:val="24"/>
          <w:szCs w:val="24"/>
        </w:rPr>
        <w:t>Piazza Colonna 370</w:t>
      </w:r>
    </w:p>
    <w:p w14:paraId="00000017" w14:textId="77777777" w:rsidR="002E2576" w:rsidRDefault="002832BD">
      <w:pPr>
        <w:spacing w:after="0" w:line="360" w:lineRule="auto"/>
        <w:ind w:firstLine="6377"/>
        <w:jc w:val="right"/>
        <w:rPr>
          <w:sz w:val="24"/>
          <w:szCs w:val="24"/>
        </w:rPr>
      </w:pPr>
      <w:r>
        <w:rPr>
          <w:sz w:val="24"/>
          <w:szCs w:val="24"/>
        </w:rPr>
        <w:t>00187 Roma – Italia</w:t>
      </w:r>
    </w:p>
    <w:p w14:paraId="00000018" w14:textId="77777777" w:rsidR="002E2576" w:rsidRDefault="002832BD">
      <w:pPr>
        <w:spacing w:after="0" w:line="360" w:lineRule="auto"/>
        <w:ind w:firstLine="6377"/>
        <w:jc w:val="right"/>
        <w:rPr>
          <w:sz w:val="24"/>
          <w:szCs w:val="24"/>
        </w:rPr>
      </w:pPr>
      <w:proofErr w:type="spellStart"/>
      <w:r>
        <w:rPr>
          <w:sz w:val="24"/>
          <w:szCs w:val="24"/>
        </w:rPr>
        <w:t>Pec</w:t>
      </w:r>
      <w:proofErr w:type="spellEnd"/>
      <w:r>
        <w:rPr>
          <w:sz w:val="24"/>
          <w:szCs w:val="24"/>
        </w:rPr>
        <w:t xml:space="preserve">: presidente@pec.governo.it  </w:t>
      </w:r>
    </w:p>
    <w:p w14:paraId="00000019" w14:textId="77777777" w:rsidR="002E2576" w:rsidRDefault="002E2576">
      <w:pPr>
        <w:spacing w:after="0" w:line="360" w:lineRule="auto"/>
        <w:ind w:firstLine="6377"/>
        <w:jc w:val="both"/>
        <w:rPr>
          <w:sz w:val="24"/>
          <w:szCs w:val="24"/>
        </w:rPr>
      </w:pPr>
    </w:p>
    <w:p w14:paraId="0000001A" w14:textId="77777777" w:rsidR="002E2576" w:rsidRDefault="002832BD">
      <w:pPr>
        <w:spacing w:after="0" w:line="360" w:lineRule="auto"/>
        <w:jc w:val="right"/>
        <w:rPr>
          <w:sz w:val="24"/>
          <w:szCs w:val="24"/>
        </w:rPr>
      </w:pPr>
      <w:r>
        <w:rPr>
          <w:sz w:val="24"/>
          <w:szCs w:val="24"/>
        </w:rPr>
        <w:t>Ministero della Transizione Ecologica</w:t>
      </w:r>
    </w:p>
    <w:p w14:paraId="0000001B" w14:textId="77777777" w:rsidR="002E2576" w:rsidRDefault="002832BD">
      <w:pPr>
        <w:spacing w:after="0" w:line="360" w:lineRule="auto"/>
        <w:ind w:firstLine="6377"/>
        <w:jc w:val="right"/>
        <w:rPr>
          <w:sz w:val="24"/>
          <w:szCs w:val="24"/>
        </w:rPr>
      </w:pPr>
      <w:r>
        <w:rPr>
          <w:sz w:val="24"/>
          <w:szCs w:val="24"/>
        </w:rPr>
        <w:t>Via Cristoforo Colombo, n. 44</w:t>
      </w:r>
    </w:p>
    <w:p w14:paraId="0000001C" w14:textId="77777777" w:rsidR="002E2576" w:rsidRDefault="002832BD">
      <w:pPr>
        <w:spacing w:after="0" w:line="360" w:lineRule="auto"/>
        <w:ind w:firstLine="6377"/>
        <w:jc w:val="right"/>
        <w:rPr>
          <w:sz w:val="24"/>
          <w:szCs w:val="24"/>
        </w:rPr>
      </w:pPr>
      <w:r>
        <w:rPr>
          <w:sz w:val="24"/>
          <w:szCs w:val="24"/>
        </w:rPr>
        <w:t>00147 – Roma</w:t>
      </w:r>
    </w:p>
    <w:p w14:paraId="0000001D" w14:textId="77777777" w:rsidR="002E2576" w:rsidRDefault="002832BD">
      <w:pPr>
        <w:spacing w:after="0" w:line="360" w:lineRule="auto"/>
        <w:ind w:firstLine="6377"/>
        <w:jc w:val="right"/>
      </w:pPr>
      <w:proofErr w:type="spellStart"/>
      <w:r>
        <w:rPr>
          <w:sz w:val="24"/>
          <w:szCs w:val="24"/>
          <w:highlight w:val="white"/>
        </w:rPr>
        <w:t>Pec</w:t>
      </w:r>
      <w:proofErr w:type="spellEnd"/>
      <w:r>
        <w:rPr>
          <w:sz w:val="24"/>
          <w:szCs w:val="24"/>
          <w:highlight w:val="white"/>
        </w:rPr>
        <w:t>: mite@pec.mite.gov.it</w:t>
      </w:r>
    </w:p>
    <w:p w14:paraId="0000001E" w14:textId="77777777" w:rsidR="002E2576" w:rsidRDefault="002E2576">
      <w:pPr>
        <w:spacing w:after="0"/>
        <w:jc w:val="right"/>
      </w:pPr>
    </w:p>
    <w:p w14:paraId="0000001F" w14:textId="77777777" w:rsidR="002E2576" w:rsidRDefault="002832BD">
      <w:pPr>
        <w:spacing w:after="0"/>
        <w:jc w:val="right"/>
      </w:pPr>
      <w:r>
        <w:t xml:space="preserve">GSE </w:t>
      </w:r>
      <w:proofErr w:type="spellStart"/>
      <w:r>
        <w:t>S.p.A</w:t>
      </w:r>
      <w:proofErr w:type="spellEnd"/>
    </w:p>
    <w:p w14:paraId="00000020" w14:textId="77777777" w:rsidR="002E2576" w:rsidRDefault="002832BD">
      <w:pPr>
        <w:spacing w:after="0"/>
        <w:jc w:val="right"/>
      </w:pPr>
      <w:r>
        <w:t>XXXX</w:t>
      </w:r>
    </w:p>
    <w:p w14:paraId="00000021" w14:textId="77777777" w:rsidR="002E2576" w:rsidRDefault="002E2576">
      <w:pPr>
        <w:spacing w:after="0"/>
        <w:jc w:val="right"/>
      </w:pPr>
    </w:p>
    <w:p w14:paraId="00000022" w14:textId="77777777" w:rsidR="002E2576" w:rsidRDefault="002832BD">
      <w:pPr>
        <w:spacing w:after="0"/>
        <w:jc w:val="right"/>
      </w:pPr>
      <w:r>
        <w:t>All'Autorità di Regolazione per Energia Reti e Ambiente (ARERA)</w:t>
      </w:r>
    </w:p>
    <w:p w14:paraId="00000023" w14:textId="77777777" w:rsidR="002E2576" w:rsidRDefault="002832BD">
      <w:pPr>
        <w:spacing w:after="0"/>
        <w:jc w:val="right"/>
      </w:pPr>
      <w:r>
        <w:t xml:space="preserve">Al Presidente Stefano </w:t>
      </w:r>
      <w:proofErr w:type="spellStart"/>
      <w:r>
        <w:t>Besseghini</w:t>
      </w:r>
      <w:proofErr w:type="spellEnd"/>
    </w:p>
    <w:p w14:paraId="00000024" w14:textId="77777777" w:rsidR="002E2576" w:rsidRDefault="002832BD">
      <w:pPr>
        <w:spacing w:after="0"/>
        <w:jc w:val="right"/>
      </w:pPr>
      <w:r>
        <w:t xml:space="preserve">PEC: </w:t>
      </w:r>
      <w:hyperlink r:id="rId9">
        <w:r>
          <w:rPr>
            <w:color w:val="0000FF"/>
            <w:u w:val="single"/>
          </w:rPr>
          <w:t>protocollo@pec.arera.it</w:t>
        </w:r>
      </w:hyperlink>
    </w:p>
    <w:p w14:paraId="00000025" w14:textId="77777777" w:rsidR="002E2576" w:rsidRDefault="002832BD">
      <w:pPr>
        <w:spacing w:after="0"/>
        <w:jc w:val="right"/>
      </w:pPr>
      <w:r>
        <w:t xml:space="preserve"> </w:t>
      </w:r>
    </w:p>
    <w:p w14:paraId="00000026" w14:textId="77777777" w:rsidR="002E2576" w:rsidRDefault="002832BD">
      <w:pPr>
        <w:spacing w:after="0"/>
      </w:pPr>
      <w:r>
        <w:rPr>
          <w:u w:val="single"/>
        </w:rPr>
        <w:t>PER SEGNALAZIONE</w:t>
      </w:r>
      <w:r>
        <w:t>:</w:t>
      </w:r>
    </w:p>
    <w:p w14:paraId="00000027" w14:textId="77777777" w:rsidR="002E2576" w:rsidRDefault="002E2576">
      <w:pPr>
        <w:spacing w:after="0"/>
        <w:ind w:left="7080"/>
        <w:jc w:val="both"/>
      </w:pPr>
    </w:p>
    <w:p w14:paraId="00000028" w14:textId="77777777" w:rsidR="002E2576" w:rsidRDefault="002832BD">
      <w:pPr>
        <w:spacing w:after="0"/>
        <w:jc w:val="right"/>
      </w:pPr>
      <w:r>
        <w:lastRenderedPageBreak/>
        <w:t>All'Autorità naz</w:t>
      </w:r>
      <w:r>
        <w:t>ionale anticorruzione (ANAC)</w:t>
      </w:r>
    </w:p>
    <w:p w14:paraId="00000029" w14:textId="77777777" w:rsidR="002E2576" w:rsidRDefault="002832BD">
      <w:pPr>
        <w:spacing w:after="0"/>
        <w:jc w:val="right"/>
      </w:pPr>
      <w:r>
        <w:t xml:space="preserve">Al presidente Giuseppe </w:t>
      </w:r>
      <w:proofErr w:type="spellStart"/>
      <w:r>
        <w:t>Buscia</w:t>
      </w:r>
      <w:proofErr w:type="spellEnd"/>
    </w:p>
    <w:p w14:paraId="0000002A" w14:textId="77777777" w:rsidR="002E2576" w:rsidRDefault="002832BD">
      <w:pPr>
        <w:spacing w:after="0"/>
        <w:jc w:val="right"/>
        <w:rPr>
          <w:color w:val="0000FF"/>
          <w:u w:val="single"/>
        </w:rPr>
      </w:pPr>
      <w:r>
        <w:t xml:space="preserve">PEC: </w:t>
      </w:r>
      <w:hyperlink r:id="rId10">
        <w:r>
          <w:rPr>
            <w:color w:val="0000FF"/>
            <w:u w:val="single"/>
          </w:rPr>
          <w:t>protocollo@pec.anticorruzione.it</w:t>
        </w:r>
      </w:hyperlink>
    </w:p>
    <w:p w14:paraId="0000002B" w14:textId="77777777" w:rsidR="002E2576" w:rsidRDefault="002E2576">
      <w:pPr>
        <w:spacing w:after="0"/>
        <w:jc w:val="right"/>
        <w:rPr>
          <w:color w:val="000000"/>
        </w:rPr>
      </w:pPr>
    </w:p>
    <w:p w14:paraId="0000002C" w14:textId="77777777" w:rsidR="002E2576" w:rsidRDefault="002832BD">
      <w:pPr>
        <w:spacing w:after="0"/>
        <w:jc w:val="right"/>
        <w:rPr>
          <w:color w:val="000000"/>
        </w:rPr>
      </w:pPr>
      <w:r>
        <w:rPr>
          <w:color w:val="000000"/>
        </w:rPr>
        <w:t>Alla Corte dei Conti – Procura della Repubblica</w:t>
      </w:r>
    </w:p>
    <w:p w14:paraId="0000002D" w14:textId="77777777" w:rsidR="002E2576" w:rsidRDefault="002832BD">
      <w:pPr>
        <w:spacing w:after="0"/>
        <w:jc w:val="right"/>
        <w:rPr>
          <w:color w:val="000000"/>
        </w:rPr>
      </w:pPr>
      <w:r>
        <w:rPr>
          <w:color w:val="000000"/>
        </w:rPr>
        <w:t>Al presidente Guido Carlino</w:t>
      </w:r>
    </w:p>
    <w:p w14:paraId="0000002E" w14:textId="77777777" w:rsidR="002E2576" w:rsidRDefault="002832BD">
      <w:pPr>
        <w:spacing w:after="0"/>
        <w:jc w:val="right"/>
      </w:pPr>
      <w:r>
        <w:rPr>
          <w:color w:val="000000"/>
        </w:rPr>
        <w:t xml:space="preserve">PEC: </w:t>
      </w:r>
      <w:hyperlink r:id="rId11">
        <w:r>
          <w:rPr>
            <w:color w:val="0000FF"/>
            <w:u w:val="single"/>
          </w:rPr>
          <w:t>urp@corteconticert.it</w:t>
        </w:r>
      </w:hyperlink>
    </w:p>
    <w:p w14:paraId="0000002F" w14:textId="77777777" w:rsidR="002E2576" w:rsidRDefault="002832BD">
      <w:pPr>
        <w:spacing w:after="0"/>
        <w:jc w:val="right"/>
      </w:pPr>
      <w:r>
        <w:t>(Si richiede IMMEDIATO protocollo d’ufficio)</w:t>
      </w:r>
    </w:p>
    <w:p w14:paraId="00000030" w14:textId="77777777" w:rsidR="002E2576" w:rsidRDefault="002E2576">
      <w:pPr>
        <w:spacing w:after="0"/>
        <w:jc w:val="right"/>
      </w:pPr>
    </w:p>
    <w:p w14:paraId="00000031" w14:textId="77777777" w:rsidR="002E2576" w:rsidRDefault="002E2576">
      <w:pPr>
        <w:spacing w:after="0"/>
        <w:ind w:left="7080"/>
        <w:jc w:val="both"/>
      </w:pPr>
    </w:p>
    <w:p w14:paraId="00000032" w14:textId="77777777" w:rsidR="002E2576" w:rsidRDefault="002832BD">
      <w:pPr>
        <w:spacing w:after="0"/>
        <w:ind w:firstLine="284"/>
        <w:jc w:val="both"/>
        <w:rPr>
          <w:b/>
        </w:rPr>
      </w:pPr>
      <w:r>
        <w:rPr>
          <w:b/>
        </w:rPr>
        <w:t xml:space="preserve">OGGETTO: </w:t>
      </w:r>
      <w:r>
        <w:rPr>
          <w:b/>
          <w:u w:val="single"/>
        </w:rPr>
        <w:t>SEGNALAZIONE DI SPECULAZIONE E RESPONSABILITA’ SU FORNITURA DI ENERGIA (LUCE-GAS)</w:t>
      </w:r>
    </w:p>
    <w:p w14:paraId="00000033" w14:textId="77777777" w:rsidR="002E2576" w:rsidRDefault="002E2576">
      <w:pPr>
        <w:spacing w:after="0"/>
        <w:jc w:val="both"/>
      </w:pPr>
    </w:p>
    <w:p w14:paraId="00000034" w14:textId="77777777" w:rsidR="002E2576" w:rsidRDefault="002832BD">
      <w:pPr>
        <w:spacing w:after="0"/>
        <w:ind w:firstLine="284"/>
        <w:jc w:val="both"/>
        <w:rPr>
          <w:sz w:val="24"/>
          <w:szCs w:val="24"/>
        </w:rPr>
      </w:pPr>
      <w:r>
        <w:rPr>
          <w:sz w:val="24"/>
          <w:szCs w:val="24"/>
        </w:rPr>
        <w:t>La crisi energetica che stanno attraversando i pa</w:t>
      </w:r>
      <w:r>
        <w:rPr>
          <w:sz w:val="24"/>
          <w:szCs w:val="24"/>
        </w:rPr>
        <w:t>esi europei e che ha come sua immediata conseguenza l’aumento spropositato del costo dell’energia, che grava su famiglie ed imprese, viene imputata al conflitto tra</w:t>
      </w:r>
      <w:r>
        <w:rPr>
          <w:sz w:val="24"/>
          <w:szCs w:val="24"/>
        </w:rPr>
        <w:t xml:space="preserve"> Russia </w:t>
      </w:r>
      <w:proofErr w:type="spellStart"/>
      <w:r>
        <w:rPr>
          <w:sz w:val="24"/>
          <w:szCs w:val="24"/>
        </w:rPr>
        <w:t>ed</w:t>
      </w:r>
      <w:proofErr w:type="spellEnd"/>
      <w:r>
        <w:rPr>
          <w:sz w:val="24"/>
          <w:szCs w:val="24"/>
        </w:rPr>
        <w:t xml:space="preserve"> Ucraina, ma </w:t>
      </w:r>
      <w:r>
        <w:rPr>
          <w:sz w:val="24"/>
          <w:szCs w:val="24"/>
        </w:rPr>
        <w:t xml:space="preserve">una valutazione analitica dei fatti sembra </w:t>
      </w:r>
      <w:proofErr w:type="gramStart"/>
      <w:r>
        <w:rPr>
          <w:sz w:val="24"/>
          <w:szCs w:val="24"/>
        </w:rPr>
        <w:t xml:space="preserve">invece </w:t>
      </w:r>
      <w:r>
        <w:rPr>
          <w:sz w:val="24"/>
          <w:szCs w:val="24"/>
        </w:rPr>
        <w:t xml:space="preserve"> descrivere</w:t>
      </w:r>
      <w:proofErr w:type="gramEnd"/>
      <w:r>
        <w:rPr>
          <w:sz w:val="24"/>
          <w:szCs w:val="24"/>
        </w:rPr>
        <w:t xml:space="preserve"> una div</w:t>
      </w:r>
      <w:r>
        <w:rPr>
          <w:sz w:val="24"/>
          <w:szCs w:val="24"/>
        </w:rPr>
        <w:t>ersa realtà,</w:t>
      </w:r>
      <w:r>
        <w:rPr>
          <w:sz w:val="24"/>
          <w:szCs w:val="24"/>
        </w:rPr>
        <w:t xml:space="preserve"> quella di una manovra finanziaria volta a favorire </w:t>
      </w:r>
      <w:r>
        <w:rPr>
          <w:sz w:val="24"/>
          <w:szCs w:val="24"/>
        </w:rPr>
        <w:t>un’enorme speculazione da parte del</w:t>
      </w:r>
      <w:r>
        <w:rPr>
          <w:sz w:val="24"/>
          <w:szCs w:val="24"/>
        </w:rPr>
        <w:t xml:space="preserve">le grandi lobbies, </w:t>
      </w:r>
      <w:r>
        <w:rPr>
          <w:sz w:val="24"/>
          <w:szCs w:val="24"/>
        </w:rPr>
        <w:t xml:space="preserve">e le esportazioni di gas cd “di scisto” statunitense. </w:t>
      </w:r>
    </w:p>
    <w:p w14:paraId="00000035" w14:textId="77777777" w:rsidR="002E2576" w:rsidRDefault="002832BD">
      <w:pPr>
        <w:spacing w:before="240" w:after="0"/>
        <w:ind w:firstLine="280"/>
        <w:jc w:val="both"/>
        <w:rPr>
          <w:sz w:val="24"/>
          <w:szCs w:val="24"/>
        </w:rPr>
      </w:pPr>
      <w:r>
        <w:rPr>
          <w:sz w:val="24"/>
          <w:szCs w:val="24"/>
        </w:rPr>
        <w:t xml:space="preserve"> La Commissione UE e i ministri dei governi dei paesi membri hanno modificato il mo</w:t>
      </w:r>
      <w:r>
        <w:rPr>
          <w:sz w:val="24"/>
          <w:szCs w:val="24"/>
        </w:rPr>
        <w:t>do in cui viene determinato il prezzo del gas naturale, per favorire un “</w:t>
      </w:r>
      <w:r>
        <w:rPr>
          <w:i/>
          <w:sz w:val="24"/>
          <w:szCs w:val="24"/>
        </w:rPr>
        <w:t>mercato del gas dell’UE deregolamentato</w:t>
      </w:r>
      <w:r>
        <w:rPr>
          <w:sz w:val="24"/>
          <w:szCs w:val="24"/>
        </w:rPr>
        <w:t xml:space="preserve">”, in un processo iniziato da oltre due decenni sotto la spinta economica di lobbies, grandi banche di investimento ed </w:t>
      </w:r>
      <w:r>
        <w:rPr>
          <w:i/>
          <w:sz w:val="24"/>
          <w:szCs w:val="24"/>
        </w:rPr>
        <w:t>hedge fund</w:t>
      </w:r>
      <w:r>
        <w:rPr>
          <w:sz w:val="24"/>
          <w:szCs w:val="24"/>
        </w:rPr>
        <w:t xml:space="preserve"> speculativi.</w:t>
      </w:r>
    </w:p>
    <w:p w14:paraId="00000036" w14:textId="77777777" w:rsidR="002E2576" w:rsidRDefault="002832BD">
      <w:pPr>
        <w:spacing w:before="240" w:after="0"/>
        <w:ind w:firstLine="280"/>
        <w:jc w:val="both"/>
        <w:rPr>
          <w:sz w:val="24"/>
          <w:szCs w:val="24"/>
        </w:rPr>
      </w:pPr>
      <w:r>
        <w:rPr>
          <w:sz w:val="24"/>
          <w:szCs w:val="24"/>
        </w:rPr>
        <w:t>I</w:t>
      </w:r>
      <w:r>
        <w:rPr>
          <w:sz w:val="24"/>
          <w:szCs w:val="24"/>
        </w:rPr>
        <w:t xml:space="preserve">l risultato è una “liberalizzazione” del mercato dell’energia che, in realtà, </w:t>
      </w:r>
      <w:proofErr w:type="spellStart"/>
      <w:r>
        <w:rPr>
          <w:sz w:val="24"/>
          <w:szCs w:val="24"/>
        </w:rPr>
        <w:t>malcela</w:t>
      </w:r>
      <w:proofErr w:type="spellEnd"/>
      <w:r>
        <w:rPr>
          <w:sz w:val="24"/>
          <w:szCs w:val="24"/>
        </w:rPr>
        <w:t xml:space="preserve"> abusi, monopoli e speculazioni che avvengono in tempo reale fissando i prezzi del bene “energia” senza tenere conto degli interessi delle nazioni UE e, a ben vedere, anch</w:t>
      </w:r>
      <w:r>
        <w:rPr>
          <w:sz w:val="24"/>
          <w:szCs w:val="24"/>
        </w:rPr>
        <w:t xml:space="preserve">e senza il reale rispetto della logica domanda-offerta. </w:t>
      </w:r>
    </w:p>
    <w:p w14:paraId="00000037" w14:textId="77777777" w:rsidR="002E2576" w:rsidRDefault="002832BD">
      <w:pPr>
        <w:spacing w:before="240" w:after="0"/>
        <w:ind w:firstLine="280"/>
        <w:jc w:val="both"/>
        <w:rPr>
          <w:sz w:val="24"/>
          <w:szCs w:val="24"/>
        </w:rPr>
      </w:pPr>
      <w:r>
        <w:rPr>
          <w:sz w:val="24"/>
          <w:szCs w:val="24"/>
        </w:rPr>
        <w:t>A causa di queste liberalizzazioni, il prezzo di mercato del gas si è svincolato dai costi negoziati in base ai contratti a lungo termine con i maggiori produttori (ad es. Russia, Marocco, Algeria, e</w:t>
      </w:r>
      <w:r>
        <w:rPr>
          <w:sz w:val="24"/>
          <w:szCs w:val="24"/>
        </w:rPr>
        <w:t xml:space="preserve">tc.) in un regime di concorrenza, quanto piuttosto vengono fissati al valore di scambio giornaliero nella borsa finanziaria di riferimento; tant’è che prima del 2010, la maggior parte dei prezzi del gas era stabilita in contratti fissi </w:t>
      </w:r>
      <w:r>
        <w:rPr>
          <w:i/>
          <w:sz w:val="24"/>
          <w:szCs w:val="24"/>
        </w:rPr>
        <w:t>long-</w:t>
      </w:r>
      <w:proofErr w:type="spellStart"/>
      <w:r>
        <w:rPr>
          <w:i/>
          <w:sz w:val="24"/>
          <w:szCs w:val="24"/>
        </w:rPr>
        <w:t>term</w:t>
      </w:r>
      <w:proofErr w:type="spellEnd"/>
      <w:r>
        <w:rPr>
          <w:sz w:val="24"/>
          <w:szCs w:val="24"/>
        </w:rPr>
        <w:t xml:space="preserve"> per la for</w:t>
      </w:r>
      <w:r>
        <w:rPr>
          <w:sz w:val="24"/>
          <w:szCs w:val="24"/>
        </w:rPr>
        <w:t xml:space="preserve">nitura tramite gasdotto del principale fornitore, la russa Gazprom, che somministrava gas all’UE  al prezzo ancorato a quello del petrolio. </w:t>
      </w:r>
    </w:p>
    <w:p w14:paraId="00000038" w14:textId="77777777" w:rsidR="002E2576" w:rsidRDefault="002E2576">
      <w:pPr>
        <w:spacing w:after="0"/>
        <w:ind w:firstLine="284"/>
        <w:jc w:val="both"/>
        <w:rPr>
          <w:sz w:val="24"/>
          <w:szCs w:val="24"/>
        </w:rPr>
      </w:pPr>
    </w:p>
    <w:p w14:paraId="00000039" w14:textId="77777777" w:rsidR="002E2576" w:rsidRDefault="002832BD">
      <w:pPr>
        <w:spacing w:before="240" w:after="0"/>
        <w:ind w:firstLine="280"/>
        <w:jc w:val="both"/>
        <w:rPr>
          <w:sz w:val="24"/>
          <w:szCs w:val="24"/>
        </w:rPr>
      </w:pPr>
      <w:r>
        <w:rPr>
          <w:sz w:val="24"/>
          <w:szCs w:val="24"/>
        </w:rPr>
        <w:t>A partire dal 2016 gli USA hanno consentito l’esportazione di Gas Naturale Liquefatto (GNL, prodotto con la tecnic</w:t>
      </w:r>
      <w:r>
        <w:rPr>
          <w:sz w:val="24"/>
          <w:szCs w:val="24"/>
        </w:rPr>
        <w:t>a del fracking e nettamente più costoso del gas estratto in via ordinaria, oltre che altamente inquinante in fase di riconversione gassosa per la contaminazione delle falde idriche), investendo enormi capitali nella costruzione di terminal marittimi di gas</w:t>
      </w:r>
      <w:r>
        <w:rPr>
          <w:sz w:val="24"/>
          <w:szCs w:val="24"/>
        </w:rPr>
        <w:t>sificazione ed esportazione unitamente alle spinte incentivanti date alla Polonia, all’Olanda e ad altri Paesi dell’UE - Italia compresa con l’</w:t>
      </w:r>
      <w:proofErr w:type="spellStart"/>
      <w:r>
        <w:rPr>
          <w:sz w:val="24"/>
          <w:szCs w:val="24"/>
        </w:rPr>
        <w:t>hub</w:t>
      </w:r>
      <w:proofErr w:type="spellEnd"/>
      <w:r>
        <w:rPr>
          <w:sz w:val="24"/>
          <w:szCs w:val="24"/>
        </w:rPr>
        <w:t xml:space="preserve"> voluto a Piombino - per la costruzione di terminal per l’importazione di GNL (che richiede in media dai 3 ai </w:t>
      </w:r>
      <w:r>
        <w:rPr>
          <w:sz w:val="24"/>
          <w:szCs w:val="24"/>
        </w:rPr>
        <w:t xml:space="preserve">5 anni). </w:t>
      </w:r>
    </w:p>
    <w:p w14:paraId="0000003A" w14:textId="77777777" w:rsidR="002E2576" w:rsidRDefault="002E2576">
      <w:pPr>
        <w:spacing w:before="240" w:after="0"/>
        <w:ind w:firstLine="280"/>
        <w:jc w:val="both"/>
        <w:rPr>
          <w:sz w:val="24"/>
          <w:szCs w:val="24"/>
        </w:rPr>
      </w:pPr>
    </w:p>
    <w:p w14:paraId="0000003B" w14:textId="77777777" w:rsidR="002E2576" w:rsidRDefault="002832BD">
      <w:pPr>
        <w:spacing w:after="0"/>
        <w:ind w:firstLine="284"/>
        <w:jc w:val="both"/>
        <w:rPr>
          <w:sz w:val="24"/>
          <w:szCs w:val="24"/>
        </w:rPr>
      </w:pPr>
      <w:r>
        <w:rPr>
          <w:sz w:val="24"/>
          <w:szCs w:val="24"/>
        </w:rPr>
        <w:lastRenderedPageBreak/>
        <w:t>Nel 2019 una serie di direttive sull’energia della Commissione UE hanno permesso al mercato del gas completamente deregolamentato di fissare liberamente i prezzi del gas naturale nell’UE attraverso la creazione di una serie di “</w:t>
      </w:r>
      <w:proofErr w:type="spellStart"/>
      <w:r>
        <w:rPr>
          <w:sz w:val="24"/>
          <w:szCs w:val="24"/>
        </w:rPr>
        <w:t>hub</w:t>
      </w:r>
      <w:proofErr w:type="spellEnd"/>
      <w:r>
        <w:rPr>
          <w:sz w:val="24"/>
          <w:szCs w:val="24"/>
        </w:rPr>
        <w:t xml:space="preserve">” virtuali di </w:t>
      </w:r>
      <w:r>
        <w:rPr>
          <w:sz w:val="24"/>
          <w:szCs w:val="24"/>
        </w:rPr>
        <w:t xml:space="preserve">negoziazione dei contratti </w:t>
      </w:r>
      <w:proofErr w:type="spellStart"/>
      <w:r>
        <w:rPr>
          <w:i/>
          <w:sz w:val="24"/>
          <w:szCs w:val="24"/>
        </w:rPr>
        <w:t>futures</w:t>
      </w:r>
      <w:proofErr w:type="spellEnd"/>
      <w:r>
        <w:rPr>
          <w:sz w:val="24"/>
          <w:szCs w:val="24"/>
        </w:rPr>
        <w:t xml:space="preserve"> che non tenevano conto dell’incidenza delle forniture della russa Gazprom, ancora di gran lunga la principale fonte di importazione di gas in Europa (oltre il 40%), negoziato a prezzi di gran lunga inferiori a quelli in c</w:t>
      </w:r>
      <w:r>
        <w:rPr>
          <w:sz w:val="24"/>
          <w:szCs w:val="24"/>
        </w:rPr>
        <w:t xml:space="preserve">ui il GNL veniva venduto nella borsa olandese.  . </w:t>
      </w:r>
    </w:p>
    <w:p w14:paraId="0000003C" w14:textId="77777777" w:rsidR="002E2576" w:rsidRDefault="002E2576">
      <w:pPr>
        <w:spacing w:after="0"/>
        <w:ind w:firstLine="284"/>
        <w:jc w:val="both"/>
        <w:rPr>
          <w:sz w:val="24"/>
          <w:szCs w:val="24"/>
        </w:rPr>
      </w:pPr>
    </w:p>
    <w:p w14:paraId="0000003D" w14:textId="77777777" w:rsidR="002E2576" w:rsidRDefault="002832BD">
      <w:pPr>
        <w:spacing w:after="0"/>
        <w:ind w:firstLine="284"/>
        <w:jc w:val="both"/>
        <w:rPr>
          <w:sz w:val="24"/>
          <w:szCs w:val="24"/>
        </w:rPr>
      </w:pPr>
      <w:r>
        <w:rPr>
          <w:sz w:val="24"/>
          <w:szCs w:val="24"/>
        </w:rPr>
        <w:t xml:space="preserve">Alla fine del 2020 il TTF (Title Transfer Facility) olandese è diventato il centro di negoziazione dominante </w:t>
      </w:r>
      <w:r>
        <w:rPr>
          <w:sz w:val="24"/>
          <w:szCs w:val="24"/>
        </w:rPr>
        <w:t>del</w:t>
      </w:r>
      <w:r>
        <w:rPr>
          <w:sz w:val="24"/>
          <w:szCs w:val="24"/>
        </w:rPr>
        <w:t xml:space="preserve"> gas dell’UE pur avendo ad oggetto</w:t>
      </w:r>
      <w:r>
        <w:rPr>
          <w:sz w:val="24"/>
          <w:szCs w:val="24"/>
        </w:rPr>
        <w:t xml:space="preserve"> il solo GNL costituente il 20% di tutte le importazioni c</w:t>
      </w:r>
      <w:r>
        <w:rPr>
          <w:sz w:val="24"/>
          <w:szCs w:val="24"/>
        </w:rPr>
        <w:t>omunitarie</w:t>
      </w:r>
      <w:r>
        <w:rPr>
          <w:sz w:val="24"/>
          <w:szCs w:val="24"/>
        </w:rPr>
        <w:t xml:space="preserve">, un mercato o, meglio, una piattaforma virtuale di scambi di </w:t>
      </w:r>
      <w:proofErr w:type="spellStart"/>
      <w:r>
        <w:rPr>
          <w:i/>
          <w:sz w:val="24"/>
          <w:szCs w:val="24"/>
        </w:rPr>
        <w:t>futures</w:t>
      </w:r>
      <w:proofErr w:type="spellEnd"/>
      <w:r>
        <w:rPr>
          <w:i/>
          <w:sz w:val="24"/>
          <w:szCs w:val="24"/>
        </w:rPr>
        <w:t xml:space="preserve"> </w:t>
      </w:r>
      <w:r>
        <w:rPr>
          <w:sz w:val="24"/>
          <w:szCs w:val="24"/>
        </w:rPr>
        <w:t>sul gas tra banche e altri investitori finanziari, “Over-The-Counter”, al di fuori di qualsiasi borsa regolamentata, gestita dalle grandi banche e dagli interessi energetici ch</w:t>
      </w:r>
      <w:r>
        <w:rPr>
          <w:sz w:val="24"/>
          <w:szCs w:val="24"/>
        </w:rPr>
        <w:t>e hanno creato un nuovo sistema di prezzi indipendente, parallelo a quelli stabili a lungo termine per l’approvvigionamento russo, di cui invece non sono riusciti a prendere il controllo.</w:t>
      </w:r>
    </w:p>
    <w:p w14:paraId="0000003E" w14:textId="77777777" w:rsidR="002E2576" w:rsidRDefault="002832BD">
      <w:pPr>
        <w:spacing w:before="240" w:after="0"/>
        <w:ind w:firstLine="280"/>
        <w:jc w:val="both"/>
        <w:rPr>
          <w:sz w:val="24"/>
          <w:szCs w:val="24"/>
        </w:rPr>
      </w:pPr>
      <w:r>
        <w:rPr>
          <w:sz w:val="24"/>
          <w:szCs w:val="24"/>
        </w:rPr>
        <w:t xml:space="preserve">Si sono creati incalcolabili extra profitti speculativi ad appannaggio di una manciata di grandi banche d’affari che operano in </w:t>
      </w:r>
      <w:proofErr w:type="spellStart"/>
      <w:r>
        <w:rPr>
          <w:i/>
          <w:sz w:val="24"/>
          <w:szCs w:val="24"/>
        </w:rPr>
        <w:t>futures</w:t>
      </w:r>
      <w:proofErr w:type="spellEnd"/>
      <w:r>
        <w:rPr>
          <w:sz w:val="24"/>
          <w:szCs w:val="24"/>
        </w:rPr>
        <w:t xml:space="preserve"> in un mercato globalizzato del “gas di carta”, attraverso il quale possono controllare e distorcere a vantaggio dei prop</w:t>
      </w:r>
      <w:r>
        <w:rPr>
          <w:sz w:val="24"/>
          <w:szCs w:val="24"/>
        </w:rPr>
        <w:t>ri interessi i costi e la distribuzione di energia in maniera funzionale alla realizzazione del programma Green Deal per “</w:t>
      </w:r>
      <w:proofErr w:type="spellStart"/>
      <w:r>
        <w:rPr>
          <w:sz w:val="24"/>
          <w:szCs w:val="24"/>
        </w:rPr>
        <w:t>decarbonizzare</w:t>
      </w:r>
      <w:proofErr w:type="spellEnd"/>
      <w:r>
        <w:rPr>
          <w:sz w:val="24"/>
          <w:szCs w:val="24"/>
        </w:rPr>
        <w:t>” l’economia entro il 2050, eliminando petrolio, gas e carbone.</w:t>
      </w:r>
    </w:p>
    <w:p w14:paraId="0000003F" w14:textId="77777777" w:rsidR="002E2576" w:rsidRDefault="002E2576">
      <w:pPr>
        <w:spacing w:after="0"/>
        <w:ind w:firstLine="284"/>
        <w:jc w:val="both"/>
        <w:rPr>
          <w:sz w:val="24"/>
          <w:szCs w:val="24"/>
        </w:rPr>
      </w:pPr>
    </w:p>
    <w:p w14:paraId="00000040" w14:textId="77777777" w:rsidR="002E2576" w:rsidRDefault="002832BD">
      <w:pPr>
        <w:spacing w:after="0"/>
        <w:ind w:firstLine="284"/>
        <w:jc w:val="both"/>
        <w:rPr>
          <w:sz w:val="24"/>
          <w:szCs w:val="24"/>
        </w:rPr>
      </w:pPr>
      <w:r>
        <w:rPr>
          <w:sz w:val="24"/>
          <w:szCs w:val="24"/>
        </w:rPr>
        <w:t>Nel settembre 2021 Gazprom complet</w:t>
      </w:r>
      <w:r>
        <w:rPr>
          <w:sz w:val="24"/>
          <w:szCs w:val="24"/>
        </w:rPr>
        <w:t>ava</w:t>
      </w:r>
      <w:r>
        <w:rPr>
          <w:sz w:val="24"/>
          <w:szCs w:val="24"/>
        </w:rPr>
        <w:t xml:space="preserve"> il suo gasdotto s</w:t>
      </w:r>
      <w:r>
        <w:rPr>
          <w:sz w:val="24"/>
          <w:szCs w:val="24"/>
        </w:rPr>
        <w:t xml:space="preserve">ottomarino multimiliardario Nord Stream 2, che avrebbe raddoppiato la capacità del Nord Stream 1 sino a 110 miliardi di metri cubi all’anno - e consentito a Gazprom di non subire interferenze nelle forniture di gas con il suo gasdotto </w:t>
      </w:r>
      <w:proofErr w:type="spellStart"/>
      <w:r>
        <w:rPr>
          <w:sz w:val="24"/>
          <w:szCs w:val="24"/>
        </w:rPr>
        <w:t>Soyuz</w:t>
      </w:r>
      <w:proofErr w:type="spellEnd"/>
      <w:r>
        <w:rPr>
          <w:sz w:val="24"/>
          <w:szCs w:val="24"/>
        </w:rPr>
        <w:t xml:space="preserve"> passante per i </w:t>
      </w:r>
      <w:r>
        <w:rPr>
          <w:sz w:val="24"/>
          <w:szCs w:val="24"/>
        </w:rPr>
        <w:t>territori ucraini</w:t>
      </w:r>
      <w:r>
        <w:rPr>
          <w:sz w:val="24"/>
          <w:szCs w:val="24"/>
        </w:rPr>
        <w:t xml:space="preserve"> -</w:t>
      </w:r>
      <w:r>
        <w:rPr>
          <w:sz w:val="24"/>
          <w:szCs w:val="24"/>
        </w:rPr>
        <w:t xml:space="preserve"> rimasto chiuso per tre mesi a causa della guerra - ma intanto </w:t>
      </w:r>
      <w:r>
        <w:rPr>
          <w:sz w:val="24"/>
          <w:szCs w:val="24"/>
        </w:rPr>
        <w:t>l’altro gasdotto sottomarino Nord Stream 1 veniva bloccato per il rifiuto delle autorità canadesi di restituire una turbina loro consegnata per la riparazione in una struttur</w:t>
      </w:r>
      <w:r>
        <w:rPr>
          <w:sz w:val="24"/>
          <w:szCs w:val="24"/>
        </w:rPr>
        <w:t>a speciale, causando la drastica riduzione della fornitura del gas di Gazprom del 20% in Europa.</w:t>
      </w:r>
    </w:p>
    <w:p w14:paraId="00000041" w14:textId="77777777" w:rsidR="002E2576" w:rsidRDefault="002832BD">
      <w:pPr>
        <w:spacing w:after="0"/>
        <w:ind w:firstLine="284"/>
        <w:jc w:val="both"/>
        <w:rPr>
          <w:sz w:val="24"/>
          <w:szCs w:val="24"/>
        </w:rPr>
      </w:pPr>
      <w:r>
        <w:rPr>
          <w:sz w:val="24"/>
          <w:szCs w:val="24"/>
        </w:rPr>
        <w:t xml:space="preserve"> .</w:t>
      </w:r>
    </w:p>
    <w:p w14:paraId="00000042" w14:textId="77777777" w:rsidR="002E2576" w:rsidRDefault="002832BD">
      <w:pPr>
        <w:spacing w:after="0"/>
        <w:ind w:firstLine="284"/>
        <w:jc w:val="both"/>
        <w:rPr>
          <w:sz w:val="24"/>
          <w:szCs w:val="24"/>
        </w:rPr>
      </w:pPr>
      <w:r>
        <w:rPr>
          <w:sz w:val="24"/>
          <w:szCs w:val="24"/>
        </w:rPr>
        <w:t xml:space="preserve">Per ostacolare le soluzioni e gli investimenti russi, la </w:t>
      </w:r>
      <w:r>
        <w:rPr>
          <w:sz w:val="24"/>
          <w:szCs w:val="24"/>
        </w:rPr>
        <w:t xml:space="preserve">Commissione UE, sostenuta dall’amministrazione </w:t>
      </w:r>
      <w:proofErr w:type="spellStart"/>
      <w:r>
        <w:rPr>
          <w:sz w:val="24"/>
          <w:szCs w:val="24"/>
        </w:rPr>
        <w:t>Biden</w:t>
      </w:r>
      <w:proofErr w:type="spellEnd"/>
      <w:r>
        <w:rPr>
          <w:sz w:val="24"/>
          <w:szCs w:val="24"/>
        </w:rPr>
        <w:t xml:space="preserve">, </w:t>
      </w:r>
      <w:r>
        <w:rPr>
          <w:sz w:val="24"/>
          <w:szCs w:val="24"/>
        </w:rPr>
        <w:t>bloccava</w:t>
      </w:r>
      <w:r>
        <w:rPr>
          <w:sz w:val="24"/>
          <w:szCs w:val="24"/>
        </w:rPr>
        <w:t xml:space="preserve"> l’apertura del gasdotto Nord Stream </w:t>
      </w:r>
      <w:r>
        <w:rPr>
          <w:sz w:val="24"/>
          <w:szCs w:val="24"/>
        </w:rPr>
        <w:t xml:space="preserve">2 </w:t>
      </w:r>
      <w:r>
        <w:rPr>
          <w:sz w:val="24"/>
          <w:szCs w:val="24"/>
        </w:rPr>
        <w:t>in seguito al</w:t>
      </w:r>
      <w:r>
        <w:rPr>
          <w:sz w:val="24"/>
          <w:szCs w:val="24"/>
        </w:rPr>
        <w:t xml:space="preserve"> riconoscimento </w:t>
      </w:r>
      <w:r>
        <w:rPr>
          <w:sz w:val="24"/>
          <w:szCs w:val="24"/>
        </w:rPr>
        <w:t>da parte della Russia</w:t>
      </w:r>
      <w:r>
        <w:rPr>
          <w:sz w:val="24"/>
          <w:szCs w:val="24"/>
        </w:rPr>
        <w:t xml:space="preserve"> della Repubblica Popolare di Donetsk e della Repubblica Popolare di </w:t>
      </w:r>
      <w:proofErr w:type="spellStart"/>
      <w:r>
        <w:rPr>
          <w:sz w:val="24"/>
          <w:szCs w:val="24"/>
        </w:rPr>
        <w:t>Luhansk</w:t>
      </w:r>
      <w:proofErr w:type="spellEnd"/>
      <w:r>
        <w:rPr>
          <w:sz w:val="24"/>
          <w:szCs w:val="24"/>
        </w:rPr>
        <w:t xml:space="preserve">, </w:t>
      </w:r>
      <w:r>
        <w:rPr>
          <w:sz w:val="24"/>
          <w:szCs w:val="24"/>
        </w:rPr>
        <w:t>e contemporaneamente -</w:t>
      </w:r>
      <w:r>
        <w:rPr>
          <w:sz w:val="24"/>
          <w:szCs w:val="24"/>
        </w:rPr>
        <w:t xml:space="preserve"> nel maggio 2022 - il regime di </w:t>
      </w:r>
      <w:proofErr w:type="spellStart"/>
      <w:r>
        <w:rPr>
          <w:sz w:val="24"/>
          <w:szCs w:val="24"/>
        </w:rPr>
        <w:t>Zelenskyy</w:t>
      </w:r>
      <w:proofErr w:type="spellEnd"/>
      <w:r>
        <w:rPr>
          <w:sz w:val="24"/>
          <w:szCs w:val="24"/>
        </w:rPr>
        <w:t xml:space="preserve"> chiudeva i rubinetti di un importante gasdotto russo attravers</w:t>
      </w:r>
      <w:r>
        <w:rPr>
          <w:sz w:val="24"/>
          <w:szCs w:val="24"/>
        </w:rPr>
        <w:t xml:space="preserve">o Lugansk, che forniva gas russo sia alla sua Ucraina sia anche (per un terzo) all’UE, </w:t>
      </w:r>
      <w:r>
        <w:rPr>
          <w:sz w:val="24"/>
          <w:szCs w:val="24"/>
        </w:rPr>
        <w:t>rivendicando</w:t>
      </w:r>
      <w:r>
        <w:rPr>
          <w:sz w:val="24"/>
          <w:szCs w:val="24"/>
        </w:rPr>
        <w:t xml:space="preserve"> il pieno controllo del sistema di gasdotti che attraversava le due repubbliche del </w:t>
      </w:r>
      <w:proofErr w:type="spellStart"/>
      <w:r>
        <w:rPr>
          <w:sz w:val="24"/>
          <w:szCs w:val="24"/>
        </w:rPr>
        <w:t>Donbass</w:t>
      </w:r>
      <w:proofErr w:type="spellEnd"/>
      <w:r>
        <w:rPr>
          <w:sz w:val="24"/>
          <w:szCs w:val="24"/>
        </w:rPr>
        <w:t>.</w:t>
      </w:r>
    </w:p>
    <w:p w14:paraId="00000043" w14:textId="77777777" w:rsidR="002E2576" w:rsidRDefault="002E2576">
      <w:pPr>
        <w:spacing w:after="0"/>
        <w:ind w:firstLine="284"/>
        <w:jc w:val="both"/>
        <w:rPr>
          <w:sz w:val="24"/>
          <w:szCs w:val="24"/>
        </w:rPr>
      </w:pPr>
    </w:p>
    <w:p w14:paraId="00000044" w14:textId="77777777" w:rsidR="002E2576" w:rsidRDefault="002832BD">
      <w:pPr>
        <w:spacing w:before="240" w:after="0"/>
        <w:ind w:firstLine="280"/>
        <w:jc w:val="both"/>
        <w:rPr>
          <w:sz w:val="24"/>
          <w:szCs w:val="24"/>
        </w:rPr>
      </w:pPr>
      <w:r>
        <w:rPr>
          <w:sz w:val="24"/>
          <w:szCs w:val="24"/>
        </w:rPr>
        <w:t xml:space="preserve">Dal gennaio 2020 Gazprom ha iniziato a inviare il gas in Europa attraverso il suo gasdotto </w:t>
      </w:r>
      <w:proofErr w:type="spellStart"/>
      <w:r>
        <w:rPr>
          <w:sz w:val="24"/>
          <w:szCs w:val="24"/>
        </w:rPr>
        <w:t>TurkStream</w:t>
      </w:r>
      <w:proofErr w:type="spellEnd"/>
      <w:r>
        <w:rPr>
          <w:sz w:val="24"/>
          <w:szCs w:val="24"/>
        </w:rPr>
        <w:t xml:space="preserve"> che passa dalla Turchia verso la Bulgaria e l’Ungheria, ma solo </w:t>
      </w:r>
      <w:proofErr w:type="spellStart"/>
      <w:r>
        <w:rPr>
          <w:sz w:val="24"/>
          <w:szCs w:val="24"/>
        </w:rPr>
        <w:t>quet’ultima</w:t>
      </w:r>
      <w:proofErr w:type="spellEnd"/>
      <w:r>
        <w:rPr>
          <w:sz w:val="24"/>
          <w:szCs w:val="24"/>
        </w:rPr>
        <w:t xml:space="preserve"> si è assicurata la continuazione del gas </w:t>
      </w:r>
      <w:proofErr w:type="spellStart"/>
      <w:r>
        <w:rPr>
          <w:sz w:val="24"/>
          <w:szCs w:val="24"/>
        </w:rPr>
        <w:t>TurkStream</w:t>
      </w:r>
      <w:proofErr w:type="spellEnd"/>
      <w:r>
        <w:rPr>
          <w:sz w:val="24"/>
          <w:szCs w:val="24"/>
        </w:rPr>
        <w:t xml:space="preserve"> a prezzi contrattuali fiss</w:t>
      </w:r>
      <w:r>
        <w:rPr>
          <w:sz w:val="24"/>
          <w:szCs w:val="24"/>
        </w:rPr>
        <w:t>i molto bassi.</w:t>
      </w:r>
    </w:p>
    <w:p w14:paraId="00000045" w14:textId="77777777" w:rsidR="002E2576" w:rsidRDefault="002E2576">
      <w:pPr>
        <w:spacing w:after="0"/>
        <w:ind w:firstLine="284"/>
        <w:jc w:val="both"/>
        <w:rPr>
          <w:sz w:val="24"/>
          <w:szCs w:val="24"/>
        </w:rPr>
      </w:pPr>
    </w:p>
    <w:p w14:paraId="00000046" w14:textId="77777777" w:rsidR="002E2576" w:rsidRDefault="002832BD">
      <w:pPr>
        <w:spacing w:after="0"/>
        <w:ind w:firstLine="284"/>
        <w:jc w:val="both"/>
        <w:rPr>
          <w:sz w:val="24"/>
          <w:szCs w:val="24"/>
        </w:rPr>
      </w:pPr>
      <w:r>
        <w:rPr>
          <w:sz w:val="24"/>
          <w:szCs w:val="24"/>
        </w:rPr>
        <w:t xml:space="preserve">Nel 2022 sono stati portati attentati al sistema di distribuzione del gas russo </w:t>
      </w:r>
      <w:r>
        <w:rPr>
          <w:sz w:val="24"/>
          <w:szCs w:val="24"/>
        </w:rPr>
        <w:t xml:space="preserve">Nord Stream 1 e 2 </w:t>
      </w:r>
      <w:r>
        <w:rPr>
          <w:sz w:val="24"/>
          <w:szCs w:val="24"/>
        </w:rPr>
        <w:t xml:space="preserve">che, </w:t>
      </w:r>
      <w:r>
        <w:rPr>
          <w:sz w:val="24"/>
          <w:szCs w:val="24"/>
        </w:rPr>
        <w:t>a prescindere della matrice e dei mandanti</w:t>
      </w:r>
      <w:r>
        <w:rPr>
          <w:sz w:val="24"/>
          <w:szCs w:val="24"/>
        </w:rPr>
        <w:t xml:space="preserve">, hanno danneggiato </w:t>
      </w:r>
      <w:r>
        <w:rPr>
          <w:sz w:val="24"/>
          <w:szCs w:val="24"/>
        </w:rPr>
        <w:t xml:space="preserve">e ostacolato </w:t>
      </w:r>
      <w:r>
        <w:rPr>
          <w:sz w:val="24"/>
          <w:szCs w:val="24"/>
        </w:rPr>
        <w:t>la fornitura della materia prima in Europa ed in particolare i</w:t>
      </w:r>
      <w:r>
        <w:rPr>
          <w:sz w:val="24"/>
          <w:szCs w:val="24"/>
        </w:rPr>
        <w:t>n Italia.</w:t>
      </w:r>
    </w:p>
    <w:p w14:paraId="00000047" w14:textId="77777777" w:rsidR="002E2576" w:rsidRDefault="002E2576">
      <w:pPr>
        <w:spacing w:after="0"/>
        <w:ind w:firstLine="284"/>
        <w:jc w:val="both"/>
        <w:rPr>
          <w:sz w:val="24"/>
          <w:szCs w:val="24"/>
        </w:rPr>
      </w:pPr>
    </w:p>
    <w:p w14:paraId="00000048" w14:textId="77777777" w:rsidR="002E2576" w:rsidRDefault="002832BD">
      <w:pPr>
        <w:spacing w:after="0"/>
        <w:ind w:firstLine="284"/>
        <w:jc w:val="both"/>
        <w:rPr>
          <w:sz w:val="24"/>
          <w:szCs w:val="24"/>
        </w:rPr>
      </w:pPr>
      <w:r>
        <w:rPr>
          <w:sz w:val="24"/>
          <w:szCs w:val="24"/>
        </w:rPr>
        <w:t xml:space="preserve">La strategia </w:t>
      </w:r>
      <w:r>
        <w:rPr>
          <w:sz w:val="24"/>
          <w:szCs w:val="24"/>
        </w:rPr>
        <w:t xml:space="preserve">comunitaria </w:t>
      </w:r>
      <w:r>
        <w:rPr>
          <w:sz w:val="24"/>
          <w:szCs w:val="24"/>
        </w:rPr>
        <w:t xml:space="preserve">di boicottare il mercato russo sanzionando o chiudendo sistematicamente le forniture di gas dai gasdotti a lungo termine e a basso costo verso l’UE, ha fatto la fortuna degli speculatori del gas tramite il TTP olandese, </w:t>
      </w:r>
      <w:r>
        <w:rPr>
          <w:sz w:val="24"/>
          <w:szCs w:val="24"/>
        </w:rPr>
        <w:t xml:space="preserve">ove si è potuto sfruttare ogni intoppo o shock energetico (una siccità record o un conflitto bellico o </w:t>
      </w:r>
      <w:r>
        <w:rPr>
          <w:sz w:val="24"/>
          <w:szCs w:val="24"/>
        </w:rPr>
        <w:t xml:space="preserve">gli </w:t>
      </w:r>
      <w:r>
        <w:rPr>
          <w:sz w:val="24"/>
          <w:szCs w:val="24"/>
        </w:rPr>
        <w:t>embarghi) per far salire i prezzi del gas all’ingrosso dell’UE oltre ogni limite.</w:t>
      </w:r>
    </w:p>
    <w:p w14:paraId="00000049" w14:textId="77777777" w:rsidR="002E2576" w:rsidRDefault="002E2576">
      <w:pPr>
        <w:spacing w:after="0"/>
        <w:ind w:firstLine="284"/>
        <w:jc w:val="both"/>
        <w:rPr>
          <w:sz w:val="24"/>
          <w:szCs w:val="24"/>
        </w:rPr>
      </w:pPr>
    </w:p>
    <w:p w14:paraId="0000004A" w14:textId="77777777" w:rsidR="002E2576" w:rsidRDefault="002832BD">
      <w:pPr>
        <w:spacing w:after="0"/>
        <w:ind w:firstLine="284"/>
        <w:jc w:val="both"/>
        <w:rPr>
          <w:sz w:val="24"/>
          <w:szCs w:val="24"/>
        </w:rPr>
      </w:pPr>
      <w:r>
        <w:rPr>
          <w:sz w:val="24"/>
          <w:szCs w:val="24"/>
        </w:rPr>
        <w:t xml:space="preserve">Tutto ciò in palese violazione </w:t>
      </w:r>
      <w:r>
        <w:rPr>
          <w:sz w:val="24"/>
          <w:szCs w:val="24"/>
        </w:rPr>
        <w:t>de</w:t>
      </w:r>
      <w:r>
        <w:rPr>
          <w:sz w:val="24"/>
          <w:szCs w:val="24"/>
        </w:rPr>
        <w:t>i principi quadro in materia di e</w:t>
      </w:r>
      <w:r>
        <w:rPr>
          <w:sz w:val="24"/>
          <w:szCs w:val="24"/>
        </w:rPr>
        <w:t xml:space="preserve">nergia e di mercato indicati nella direttiva 96/92/CE recepita dal </w:t>
      </w:r>
      <w:proofErr w:type="spellStart"/>
      <w:r>
        <w:rPr>
          <w:sz w:val="24"/>
          <w:szCs w:val="24"/>
        </w:rPr>
        <w:t>D.lgs</w:t>
      </w:r>
      <w:proofErr w:type="spellEnd"/>
      <w:r>
        <w:rPr>
          <w:sz w:val="24"/>
          <w:szCs w:val="24"/>
        </w:rPr>
        <w:t xml:space="preserve"> 79 del 16 marzo 1999 i cui obiettivi tendono al raggiungimento della “libertà” delle forniture e delle compravendite, ma nel rispetto di specifici indirizzi con la finalità di salvagu</w:t>
      </w:r>
      <w:r>
        <w:rPr>
          <w:sz w:val="24"/>
          <w:szCs w:val="24"/>
        </w:rPr>
        <w:t>ardia della continuità di fornitura e della riduzione della vulnerabilità del sistema di approntamento energetico ribadite dal regolamento UE 2015/1222 - direttamente attuabile in Italia – che ha chiesto la costruzione rapida di un mercato interno dell'ene</w:t>
      </w:r>
      <w:r>
        <w:rPr>
          <w:sz w:val="24"/>
          <w:szCs w:val="24"/>
        </w:rPr>
        <w:t xml:space="preserve">rgia a ciascun paese membro funzionante, efficiente e interconnesso atto garantire la sicurezza dell'approvvigionamento energetico, aumentare la competitività e garantire che tutti i consumatori possano acquistare energia a prezzi accessibili. </w:t>
      </w:r>
    </w:p>
    <w:p w14:paraId="0000004B" w14:textId="77777777" w:rsidR="002E2576" w:rsidRDefault="002E2576">
      <w:pPr>
        <w:spacing w:after="0"/>
        <w:ind w:firstLine="284"/>
        <w:jc w:val="both"/>
        <w:rPr>
          <w:sz w:val="24"/>
          <w:szCs w:val="24"/>
        </w:rPr>
      </w:pPr>
    </w:p>
    <w:p w14:paraId="0000004C" w14:textId="77777777" w:rsidR="002E2576" w:rsidRDefault="002832BD">
      <w:pPr>
        <w:spacing w:after="0"/>
        <w:ind w:firstLine="284"/>
        <w:jc w:val="both"/>
        <w:rPr>
          <w:sz w:val="24"/>
          <w:szCs w:val="24"/>
        </w:rPr>
      </w:pPr>
      <w:r>
        <w:rPr>
          <w:sz w:val="24"/>
          <w:szCs w:val="24"/>
        </w:rPr>
        <w:t>Il discors</w:t>
      </w:r>
      <w:r>
        <w:rPr>
          <w:sz w:val="24"/>
          <w:szCs w:val="24"/>
        </w:rPr>
        <w:t xml:space="preserve">o vale, </w:t>
      </w:r>
      <w:r>
        <w:rPr>
          <w:i/>
          <w:sz w:val="24"/>
          <w:szCs w:val="24"/>
        </w:rPr>
        <w:t>mutatis mutandis</w:t>
      </w:r>
      <w:r>
        <w:rPr>
          <w:sz w:val="24"/>
          <w:szCs w:val="24"/>
        </w:rPr>
        <w:t>, per l’energia elettrica.</w:t>
      </w:r>
    </w:p>
    <w:p w14:paraId="0000004D" w14:textId="77777777" w:rsidR="002E2576" w:rsidRDefault="002E2576">
      <w:pPr>
        <w:spacing w:after="0"/>
        <w:ind w:firstLine="284"/>
        <w:jc w:val="both"/>
        <w:rPr>
          <w:sz w:val="24"/>
          <w:szCs w:val="24"/>
        </w:rPr>
      </w:pPr>
    </w:p>
    <w:p w14:paraId="0000004E" w14:textId="77777777" w:rsidR="002E2576" w:rsidRDefault="002832BD">
      <w:pPr>
        <w:spacing w:after="0"/>
        <w:ind w:firstLine="284"/>
        <w:jc w:val="both"/>
        <w:rPr>
          <w:sz w:val="24"/>
          <w:szCs w:val="24"/>
        </w:rPr>
      </w:pPr>
      <w:r>
        <w:rPr>
          <w:sz w:val="24"/>
          <w:szCs w:val="24"/>
        </w:rPr>
        <w:t>Accertato che il prezzo della materia prima (gas per la produzione di energia elettrica) è chiaramente aumentato per cause speculative, il prezzo di riferimento del mercato all'ingrosso della corrente ele</w:t>
      </w:r>
      <w:r>
        <w:rPr>
          <w:sz w:val="24"/>
          <w:szCs w:val="24"/>
        </w:rPr>
        <w:t>ttrica nel nostro paese è</w:t>
      </w:r>
      <w:r>
        <w:rPr>
          <w:sz w:val="24"/>
          <w:szCs w:val="24"/>
        </w:rPr>
        <w:t xml:space="preserve"> fissato dal </w:t>
      </w:r>
      <w:r>
        <w:rPr>
          <w:sz w:val="24"/>
          <w:szCs w:val="24"/>
        </w:rPr>
        <w:t xml:space="preserve">Prezzo Unico Nazionale (PUN), determinato da vari fattori, </w:t>
      </w:r>
      <w:r>
        <w:rPr>
          <w:i/>
          <w:sz w:val="24"/>
          <w:szCs w:val="24"/>
        </w:rPr>
        <w:t xml:space="preserve">in primis </w:t>
      </w:r>
      <w:r>
        <w:rPr>
          <w:sz w:val="24"/>
          <w:szCs w:val="24"/>
        </w:rPr>
        <w:t>dall'andamento dei consumi, dal costo di produzione delle centrali, dal prezzo all'ingrosso degli altri mercati europei e anche da fattori esterni in</w:t>
      </w:r>
      <w:r>
        <w:rPr>
          <w:sz w:val="24"/>
          <w:szCs w:val="24"/>
        </w:rPr>
        <w:t>ternazionali oppure geopolitici.</w:t>
      </w:r>
    </w:p>
    <w:p w14:paraId="0000004F" w14:textId="77777777" w:rsidR="002E2576" w:rsidRDefault="002E2576">
      <w:pPr>
        <w:spacing w:after="0"/>
        <w:ind w:firstLine="284"/>
        <w:jc w:val="both"/>
        <w:rPr>
          <w:sz w:val="24"/>
          <w:szCs w:val="24"/>
        </w:rPr>
      </w:pPr>
    </w:p>
    <w:p w14:paraId="00000050" w14:textId="77777777" w:rsidR="002E2576" w:rsidRDefault="002832BD">
      <w:pPr>
        <w:spacing w:after="0"/>
        <w:ind w:firstLine="284"/>
        <w:jc w:val="both"/>
        <w:rPr>
          <w:sz w:val="24"/>
          <w:szCs w:val="24"/>
        </w:rPr>
      </w:pPr>
      <w:r>
        <w:rPr>
          <w:sz w:val="24"/>
          <w:szCs w:val="24"/>
        </w:rPr>
        <w:t xml:space="preserve">Nel mercato elettrico, i principali importatori – es. ENI </w:t>
      </w:r>
      <w:proofErr w:type="spellStart"/>
      <w:r>
        <w:rPr>
          <w:sz w:val="24"/>
          <w:szCs w:val="24"/>
        </w:rPr>
        <w:t>s.p.a.</w:t>
      </w:r>
      <w:proofErr w:type="spellEnd"/>
      <w:r>
        <w:rPr>
          <w:sz w:val="24"/>
          <w:szCs w:val="24"/>
        </w:rPr>
        <w:t xml:space="preserve">, di cui lo Stato detiene il 30% -  non acquistano tutto il gas </w:t>
      </w:r>
      <w:r>
        <w:rPr>
          <w:sz w:val="24"/>
          <w:szCs w:val="24"/>
        </w:rPr>
        <w:t xml:space="preserve">nel </w:t>
      </w:r>
      <w:r>
        <w:rPr>
          <w:sz w:val="24"/>
          <w:szCs w:val="24"/>
        </w:rPr>
        <w:t>mercato di Amsterdam con prez</w:t>
      </w:r>
      <w:r>
        <w:rPr>
          <w:sz w:val="24"/>
          <w:szCs w:val="24"/>
        </w:rPr>
        <w:t>zi</w:t>
      </w:r>
      <w:r>
        <w:rPr>
          <w:sz w:val="24"/>
          <w:szCs w:val="24"/>
        </w:rPr>
        <w:t xml:space="preserve"> spot TTF, ma sfruttano per lo più i contratti di fornitura</w:t>
      </w:r>
      <w:r>
        <w:rPr>
          <w:sz w:val="24"/>
          <w:szCs w:val="24"/>
        </w:rPr>
        <w:t xml:space="preserve"> </w:t>
      </w:r>
      <w:r>
        <w:rPr>
          <w:sz w:val="24"/>
          <w:szCs w:val="24"/>
        </w:rPr>
        <w:t>pluriennale a prezzi intoccabili in essere con Paesi diretti produttori</w:t>
      </w:r>
      <w:r>
        <w:rPr>
          <w:sz w:val="24"/>
          <w:szCs w:val="24"/>
        </w:rPr>
        <w:t>, alcuni di durata oltre trentennale,</w:t>
      </w:r>
      <w:r>
        <w:rPr>
          <w:sz w:val="24"/>
          <w:szCs w:val="24"/>
        </w:rPr>
        <w:t xml:space="preserve"> senza che possa giustificarsi</w:t>
      </w:r>
      <w:r>
        <w:rPr>
          <w:sz w:val="24"/>
          <w:szCs w:val="24"/>
        </w:rPr>
        <w:t xml:space="preserve"> l’aumento esponenziale del 1000% del PUN registrato </w:t>
      </w:r>
      <w:r>
        <w:rPr>
          <w:sz w:val="24"/>
          <w:szCs w:val="24"/>
        </w:rPr>
        <w:t xml:space="preserve">ad </w:t>
      </w:r>
      <w:r>
        <w:rPr>
          <w:sz w:val="24"/>
          <w:szCs w:val="24"/>
        </w:rPr>
        <w:t>agosto 2022 (0,637) rispetto a luglio 2021  (0,069) senza che</w:t>
      </w:r>
      <w:r>
        <w:rPr>
          <w:sz w:val="24"/>
          <w:szCs w:val="24"/>
        </w:rPr>
        <w:t xml:space="preserve"> nello stesso periodo (a luglio 2021 a febbraio 2022) ci sia stato un “</w:t>
      </w:r>
      <w:r>
        <w:rPr>
          <w:i/>
          <w:sz w:val="24"/>
          <w:szCs w:val="24"/>
        </w:rPr>
        <w:t>evento imprevedibile ed eccezionale</w:t>
      </w:r>
      <w:r>
        <w:rPr>
          <w:sz w:val="24"/>
          <w:szCs w:val="24"/>
        </w:rPr>
        <w:t>” ex art. art 2 comma 19 lettera b) della Legge 481/1995.</w:t>
      </w:r>
    </w:p>
    <w:p w14:paraId="00000051" w14:textId="77777777" w:rsidR="002E2576" w:rsidRDefault="002E2576">
      <w:pPr>
        <w:spacing w:after="0"/>
        <w:ind w:firstLine="284"/>
        <w:jc w:val="both"/>
        <w:rPr>
          <w:sz w:val="24"/>
          <w:szCs w:val="24"/>
        </w:rPr>
      </w:pPr>
    </w:p>
    <w:p w14:paraId="00000052" w14:textId="77777777" w:rsidR="002E2576" w:rsidRDefault="002832BD">
      <w:pPr>
        <w:spacing w:after="0"/>
        <w:ind w:firstLine="284"/>
        <w:jc w:val="both"/>
        <w:rPr>
          <w:sz w:val="24"/>
          <w:szCs w:val="24"/>
        </w:rPr>
      </w:pPr>
      <w:r>
        <w:rPr>
          <w:sz w:val="24"/>
          <w:szCs w:val="24"/>
        </w:rPr>
        <w:t xml:space="preserve">L’aumento è dovuto </w:t>
      </w:r>
      <w:r>
        <w:rPr>
          <w:sz w:val="24"/>
          <w:szCs w:val="24"/>
        </w:rPr>
        <w:t>dal</w:t>
      </w:r>
      <w:r>
        <w:rPr>
          <w:sz w:val="24"/>
          <w:szCs w:val="24"/>
        </w:rPr>
        <w:t xml:space="preserve"> prezzo di riferimento per la vendita dell</w:t>
      </w:r>
      <w:r>
        <w:rPr>
          <w:sz w:val="24"/>
          <w:szCs w:val="24"/>
        </w:rPr>
        <w:t xml:space="preserve">’energia </w:t>
      </w:r>
      <w:r>
        <w:rPr>
          <w:sz w:val="24"/>
          <w:szCs w:val="24"/>
        </w:rPr>
        <w:t>preso a riferiment</w:t>
      </w:r>
      <w:r>
        <w:rPr>
          <w:sz w:val="24"/>
          <w:szCs w:val="24"/>
        </w:rPr>
        <w:t xml:space="preserve">o da ARERA - non è chiaro in base a quale norma di legge -, ossia quello </w:t>
      </w:r>
      <w:r>
        <w:rPr>
          <w:sz w:val="24"/>
          <w:szCs w:val="24"/>
        </w:rPr>
        <w:t>determinato dal TTF di</w:t>
      </w:r>
      <w:r>
        <w:rPr>
          <w:sz w:val="24"/>
          <w:szCs w:val="24"/>
        </w:rPr>
        <w:t xml:space="preserve"> Amsterdam e non </w:t>
      </w:r>
      <w:r>
        <w:rPr>
          <w:sz w:val="24"/>
          <w:szCs w:val="24"/>
        </w:rPr>
        <w:t xml:space="preserve">invece dal </w:t>
      </w:r>
      <w:r>
        <w:rPr>
          <w:sz w:val="24"/>
          <w:szCs w:val="24"/>
        </w:rPr>
        <w:t>costo reale di acquisto dell</w:t>
      </w:r>
      <w:r>
        <w:rPr>
          <w:sz w:val="24"/>
          <w:szCs w:val="24"/>
        </w:rPr>
        <w:t>a materia e</w:t>
      </w:r>
      <w:r>
        <w:rPr>
          <w:sz w:val="24"/>
          <w:szCs w:val="24"/>
        </w:rPr>
        <w:t xml:space="preserve"> maggiorato delle spese di trasporto e distribuzione, o di un ragionevole e sano profitto</w:t>
      </w:r>
      <w:r>
        <w:rPr>
          <w:sz w:val="24"/>
          <w:szCs w:val="24"/>
        </w:rPr>
        <w:t>; allo stesso modo gli operatori, in particolare</w:t>
      </w:r>
      <w:r>
        <w:rPr>
          <w:sz w:val="24"/>
          <w:szCs w:val="24"/>
        </w:rPr>
        <w:t xml:space="preserve"> ENI </w:t>
      </w:r>
      <w:proofErr w:type="spellStart"/>
      <w:r>
        <w:rPr>
          <w:sz w:val="24"/>
          <w:szCs w:val="24"/>
        </w:rPr>
        <w:t>s.p.a.</w:t>
      </w:r>
      <w:proofErr w:type="spellEnd"/>
      <w:r>
        <w:rPr>
          <w:sz w:val="24"/>
          <w:szCs w:val="24"/>
        </w:rPr>
        <w:t xml:space="preserve">, che importa circa il 50% del fabbisogno del gas italiano </w:t>
      </w:r>
      <w:r>
        <w:rPr>
          <w:sz w:val="24"/>
          <w:szCs w:val="24"/>
        </w:rPr>
        <w:t>con forniture a basso costo</w:t>
      </w:r>
      <w:r>
        <w:rPr>
          <w:sz w:val="24"/>
          <w:szCs w:val="24"/>
        </w:rPr>
        <w:t xml:space="preserve">, nel 2021 ha venduto circa 34 miliardi di </w:t>
      </w:r>
      <w:proofErr w:type="spellStart"/>
      <w:r>
        <w:rPr>
          <w:sz w:val="24"/>
          <w:szCs w:val="24"/>
        </w:rPr>
        <w:t>Smc</w:t>
      </w:r>
      <w:proofErr w:type="spellEnd"/>
      <w:r>
        <w:rPr>
          <w:sz w:val="24"/>
          <w:szCs w:val="24"/>
        </w:rPr>
        <w:t xml:space="preserve"> di gas a prezzo Amsterdam, applicando </w:t>
      </w:r>
      <w:r>
        <w:rPr>
          <w:i/>
          <w:sz w:val="24"/>
          <w:szCs w:val="24"/>
        </w:rPr>
        <w:t>de facto</w:t>
      </w:r>
      <w:r>
        <w:rPr>
          <w:sz w:val="24"/>
          <w:szCs w:val="24"/>
        </w:rPr>
        <w:t xml:space="preserve"> il “prezzo specul</w:t>
      </w:r>
      <w:r>
        <w:rPr>
          <w:sz w:val="24"/>
          <w:szCs w:val="24"/>
        </w:rPr>
        <w:t xml:space="preserve">ativo” al gas acquistato a prezzi </w:t>
      </w:r>
      <w:r>
        <w:rPr>
          <w:i/>
          <w:sz w:val="24"/>
          <w:szCs w:val="24"/>
        </w:rPr>
        <w:t>long-</w:t>
      </w:r>
      <w:proofErr w:type="spellStart"/>
      <w:r>
        <w:rPr>
          <w:i/>
          <w:sz w:val="24"/>
          <w:szCs w:val="24"/>
        </w:rPr>
        <w:t>term</w:t>
      </w:r>
      <w:proofErr w:type="spellEnd"/>
      <w:r>
        <w:rPr>
          <w:sz w:val="24"/>
          <w:szCs w:val="24"/>
        </w:rPr>
        <w:t>.</w:t>
      </w:r>
    </w:p>
    <w:p w14:paraId="00000053" w14:textId="77777777" w:rsidR="002E2576" w:rsidRDefault="002E2576">
      <w:pPr>
        <w:spacing w:after="0"/>
        <w:ind w:firstLine="284"/>
        <w:jc w:val="both"/>
        <w:rPr>
          <w:sz w:val="24"/>
          <w:szCs w:val="24"/>
        </w:rPr>
      </w:pPr>
    </w:p>
    <w:p w14:paraId="00000054" w14:textId="77777777" w:rsidR="002E2576" w:rsidRDefault="002832BD">
      <w:pPr>
        <w:spacing w:after="0"/>
        <w:ind w:firstLine="284"/>
        <w:jc w:val="both"/>
        <w:rPr>
          <w:sz w:val="24"/>
          <w:szCs w:val="24"/>
        </w:rPr>
      </w:pPr>
      <w:r>
        <w:rPr>
          <w:sz w:val="24"/>
          <w:szCs w:val="24"/>
        </w:rPr>
        <w:t>La responsabilità dello Stato si irraggia attraverso le società partecipate e controllate che agiscono su concessione pubblica nel mercato energetico: ENEL è statale al 100% con il supporto di Snam che è contro</w:t>
      </w:r>
      <w:r>
        <w:rPr>
          <w:sz w:val="24"/>
          <w:szCs w:val="24"/>
        </w:rPr>
        <w:t xml:space="preserve">llata da Cassa Depositi e Prestiti Reti </w:t>
      </w:r>
      <w:proofErr w:type="spellStart"/>
      <w:r>
        <w:rPr>
          <w:sz w:val="24"/>
          <w:szCs w:val="24"/>
        </w:rPr>
        <w:t>SpA</w:t>
      </w:r>
      <w:proofErr w:type="spellEnd"/>
      <w:r>
        <w:rPr>
          <w:sz w:val="24"/>
          <w:szCs w:val="24"/>
        </w:rPr>
        <w:t xml:space="preserve">, cioè una società del gruppo Cassa </w:t>
      </w:r>
      <w:r>
        <w:rPr>
          <w:sz w:val="24"/>
          <w:szCs w:val="24"/>
        </w:rPr>
        <w:lastRenderedPageBreak/>
        <w:t>Depositi e Prestiti che gestisce investimenti partecipativi in Snam, Italgas e Terna per sostenere lo sviluppo delle infrastrutture strategiche italiane nei settori del gas e de</w:t>
      </w:r>
      <w:r>
        <w:rPr>
          <w:sz w:val="24"/>
          <w:szCs w:val="24"/>
        </w:rPr>
        <w:t xml:space="preserve">ll'energia elettrica. </w:t>
      </w:r>
    </w:p>
    <w:p w14:paraId="00000055" w14:textId="77777777" w:rsidR="002E2576" w:rsidRDefault="002E2576">
      <w:pPr>
        <w:spacing w:after="0"/>
        <w:ind w:firstLine="284"/>
        <w:jc w:val="both"/>
        <w:rPr>
          <w:sz w:val="24"/>
          <w:szCs w:val="24"/>
        </w:rPr>
      </w:pPr>
    </w:p>
    <w:p w14:paraId="00000056" w14:textId="77777777" w:rsidR="002E2576" w:rsidRDefault="002832BD">
      <w:pPr>
        <w:spacing w:after="0"/>
        <w:ind w:firstLine="284"/>
        <w:jc w:val="both"/>
        <w:rPr>
          <w:sz w:val="24"/>
          <w:szCs w:val="24"/>
        </w:rPr>
      </w:pPr>
      <w:r>
        <w:rPr>
          <w:sz w:val="24"/>
          <w:szCs w:val="24"/>
        </w:rPr>
        <w:t>La CDP è un'istituzione finanziaria italiana, sotto forma di società per azioni, controllata per circa l'83% da parte del Ministero dell'economia e delle finanze e per circa il 16% da diverse fondazioni bancarie</w:t>
      </w:r>
      <w:r>
        <w:rPr>
          <w:sz w:val="24"/>
          <w:szCs w:val="24"/>
        </w:rPr>
        <w:t>;</w:t>
      </w:r>
      <w:r>
        <w:rPr>
          <w:sz w:val="24"/>
          <w:szCs w:val="24"/>
        </w:rPr>
        <w:t xml:space="preserve"> </w:t>
      </w:r>
      <w:r>
        <w:rPr>
          <w:sz w:val="24"/>
          <w:szCs w:val="24"/>
        </w:rPr>
        <w:t xml:space="preserve">dunque </w:t>
      </w:r>
      <w:r>
        <w:rPr>
          <w:sz w:val="24"/>
          <w:szCs w:val="24"/>
        </w:rPr>
        <w:t>lo Stato Ita</w:t>
      </w:r>
      <w:r>
        <w:rPr>
          <w:sz w:val="24"/>
          <w:szCs w:val="24"/>
        </w:rPr>
        <w:t xml:space="preserve">liano è il detentore maggioritario del Mercato Libero su Luce-Gas, che </w:t>
      </w:r>
      <w:r>
        <w:rPr>
          <w:sz w:val="24"/>
          <w:szCs w:val="24"/>
        </w:rPr>
        <w:t>d</w:t>
      </w:r>
      <w:r>
        <w:rPr>
          <w:sz w:val="24"/>
          <w:szCs w:val="24"/>
        </w:rPr>
        <w:t>i tale mercato ha il pieno e totale controllo attr</w:t>
      </w:r>
      <w:r>
        <w:rPr>
          <w:sz w:val="24"/>
          <w:szCs w:val="24"/>
        </w:rPr>
        <w:t xml:space="preserve">averso grandi società che operano su concessione o autorizzazione e che, di fatto, formano una </w:t>
      </w:r>
      <w:r>
        <w:rPr>
          <w:i/>
          <w:sz w:val="24"/>
          <w:szCs w:val="24"/>
        </w:rPr>
        <w:t xml:space="preserve">holding </w:t>
      </w:r>
      <w:r>
        <w:rPr>
          <w:sz w:val="24"/>
          <w:szCs w:val="24"/>
        </w:rPr>
        <w:t>oligopolista di stato (composta</w:t>
      </w:r>
      <w:r>
        <w:rPr>
          <w:sz w:val="24"/>
          <w:szCs w:val="24"/>
        </w:rPr>
        <w:t xml:space="preserve"> da </w:t>
      </w:r>
      <w:proofErr w:type="spellStart"/>
      <w:r>
        <w:rPr>
          <w:sz w:val="24"/>
          <w:szCs w:val="24"/>
        </w:rPr>
        <w:t>players</w:t>
      </w:r>
      <w:proofErr w:type="spellEnd"/>
      <w:r>
        <w:rPr>
          <w:sz w:val="24"/>
          <w:szCs w:val="24"/>
        </w:rPr>
        <w:t xml:space="preserve"> spesso aventi sede legale in paesi off-shore ovvero con aliquote fiscali molto inferiori a quelle italiane) che fissa i prezzi nelle borse finanziarie ove è</w:t>
      </w:r>
      <w:r>
        <w:rPr>
          <w:sz w:val="24"/>
          <w:szCs w:val="24"/>
        </w:rPr>
        <w:t xml:space="preserve"> </w:t>
      </w:r>
      <w:r>
        <w:rPr>
          <w:sz w:val="24"/>
          <w:szCs w:val="24"/>
        </w:rPr>
        <w:t>autorizzata a speculare in nome e per conto dello stato che, ovviamente, non potrebbe s</w:t>
      </w:r>
      <w:r>
        <w:rPr>
          <w:sz w:val="24"/>
          <w:szCs w:val="24"/>
        </w:rPr>
        <w:t xml:space="preserve">peculare in prima persona. </w:t>
      </w:r>
    </w:p>
    <w:p w14:paraId="00000057" w14:textId="77777777" w:rsidR="002E2576" w:rsidRDefault="002E2576">
      <w:pPr>
        <w:spacing w:after="0"/>
        <w:ind w:firstLine="284"/>
        <w:jc w:val="both"/>
        <w:rPr>
          <w:sz w:val="24"/>
          <w:szCs w:val="24"/>
        </w:rPr>
      </w:pPr>
    </w:p>
    <w:p w14:paraId="00000058" w14:textId="77777777" w:rsidR="002E2576" w:rsidRDefault="002832BD">
      <w:pPr>
        <w:spacing w:after="0"/>
        <w:ind w:firstLine="284"/>
        <w:jc w:val="both"/>
        <w:rPr>
          <w:sz w:val="24"/>
          <w:szCs w:val="24"/>
        </w:rPr>
      </w:pPr>
      <w:r>
        <w:rPr>
          <w:sz w:val="24"/>
          <w:szCs w:val="24"/>
        </w:rPr>
        <w:t xml:space="preserve">Di “libero” tale mercato ha solo l’aggettivo, </w:t>
      </w:r>
      <w:proofErr w:type="spellStart"/>
      <w:r>
        <w:rPr>
          <w:sz w:val="24"/>
          <w:szCs w:val="24"/>
        </w:rPr>
        <w:t>perchè</w:t>
      </w:r>
      <w:proofErr w:type="spellEnd"/>
      <w:r>
        <w:rPr>
          <w:sz w:val="24"/>
          <w:szCs w:val="24"/>
        </w:rPr>
        <w:t xml:space="preserve"> nella realtà </w:t>
      </w:r>
      <w:r>
        <w:rPr>
          <w:sz w:val="24"/>
          <w:szCs w:val="24"/>
        </w:rPr>
        <w:t xml:space="preserve">non è </w:t>
      </w:r>
      <w:r>
        <w:rPr>
          <w:sz w:val="24"/>
          <w:szCs w:val="24"/>
        </w:rPr>
        <w:t>“</w:t>
      </w:r>
      <w:r>
        <w:rPr>
          <w:sz w:val="24"/>
          <w:szCs w:val="24"/>
        </w:rPr>
        <w:t>libero</w:t>
      </w:r>
      <w:r>
        <w:rPr>
          <w:sz w:val="24"/>
          <w:szCs w:val="24"/>
        </w:rPr>
        <w:t xml:space="preserve">” se si impedisce la fornitura </w:t>
      </w:r>
      <w:proofErr w:type="gramStart"/>
      <w:r>
        <w:rPr>
          <w:sz w:val="24"/>
          <w:szCs w:val="24"/>
        </w:rPr>
        <w:t xml:space="preserve">del </w:t>
      </w:r>
      <w:r>
        <w:rPr>
          <w:sz w:val="24"/>
          <w:szCs w:val="24"/>
        </w:rPr>
        <w:t xml:space="preserve"> gas</w:t>
      </w:r>
      <w:proofErr w:type="gramEnd"/>
      <w:r>
        <w:rPr>
          <w:sz w:val="24"/>
          <w:szCs w:val="24"/>
        </w:rPr>
        <w:t xml:space="preserve"> naturale a basso costo secondo le regole </w:t>
      </w:r>
      <w:r>
        <w:rPr>
          <w:sz w:val="24"/>
          <w:szCs w:val="24"/>
        </w:rPr>
        <w:t>del mercato</w:t>
      </w:r>
      <w:r>
        <w:rPr>
          <w:sz w:val="24"/>
          <w:szCs w:val="24"/>
        </w:rPr>
        <w:t xml:space="preserve"> di riferimento, </w:t>
      </w:r>
      <w:r>
        <w:rPr>
          <w:sz w:val="24"/>
          <w:szCs w:val="24"/>
        </w:rPr>
        <w:t>boicottando per ragioni politiche uno d</w:t>
      </w:r>
      <w:r>
        <w:rPr>
          <w:sz w:val="24"/>
          <w:szCs w:val="24"/>
        </w:rPr>
        <w:t xml:space="preserve">ei maggiori operatori del sistema energetico globale per favorire un altro prodotto </w:t>
      </w:r>
      <w:r>
        <w:rPr>
          <w:sz w:val="24"/>
          <w:szCs w:val="24"/>
        </w:rPr>
        <w:t>carissimo il cui prezzo a metà agosto 2022 era superiore del 1.000% alla TTP rispetto a</w:t>
      </w:r>
      <w:r>
        <w:rPr>
          <w:sz w:val="24"/>
          <w:szCs w:val="24"/>
        </w:rPr>
        <w:t>ll’anno precedente.</w:t>
      </w:r>
    </w:p>
    <w:p w14:paraId="00000059" w14:textId="77777777" w:rsidR="002E2576" w:rsidRDefault="002832BD">
      <w:pPr>
        <w:spacing w:before="240" w:after="0"/>
        <w:ind w:firstLine="280"/>
        <w:jc w:val="both"/>
        <w:rPr>
          <w:sz w:val="24"/>
          <w:szCs w:val="24"/>
        </w:rPr>
      </w:pPr>
      <w:r>
        <w:rPr>
          <w:sz w:val="24"/>
          <w:szCs w:val="24"/>
        </w:rPr>
        <w:t>L’attivismo del governo italiano nella speculazione energetica ge</w:t>
      </w:r>
      <w:r>
        <w:rPr>
          <w:sz w:val="24"/>
          <w:szCs w:val="24"/>
        </w:rPr>
        <w:t xml:space="preserve">nera la responsabilità politica e civile verso la cittadinanza, che è chiamata a sostenere costi che spetterebbero indiscutibilmente allo Stato il quale, invece, con indifferenza, omette qualsiasi intervento di sostegno </w:t>
      </w:r>
      <w:proofErr w:type="gramStart"/>
      <w:r>
        <w:rPr>
          <w:sz w:val="24"/>
          <w:szCs w:val="24"/>
        </w:rPr>
        <w:t>ed</w:t>
      </w:r>
      <w:proofErr w:type="gramEnd"/>
      <w:r>
        <w:rPr>
          <w:sz w:val="24"/>
          <w:szCs w:val="24"/>
        </w:rPr>
        <w:t>, anzi, sebbene che, a mezzo di un</w:t>
      </w:r>
      <w:r>
        <w:rPr>
          <w:sz w:val="24"/>
          <w:szCs w:val="24"/>
        </w:rPr>
        <w:t xml:space="preserve"> governo dimissionario, si preoccupi nel mese di ottobre 2022 di razionare il consumo di energia nell’inverno 2023.</w:t>
      </w:r>
    </w:p>
    <w:p w14:paraId="0000005A" w14:textId="77777777" w:rsidR="002E2576" w:rsidRDefault="002E2576">
      <w:pPr>
        <w:spacing w:after="0"/>
        <w:ind w:firstLine="284"/>
        <w:jc w:val="both"/>
        <w:rPr>
          <w:sz w:val="24"/>
          <w:szCs w:val="24"/>
        </w:rPr>
      </w:pPr>
    </w:p>
    <w:p w14:paraId="0000005B" w14:textId="77777777" w:rsidR="002E2576" w:rsidRDefault="002832BD">
      <w:pPr>
        <w:spacing w:after="0"/>
        <w:ind w:firstLine="284"/>
        <w:jc w:val="both"/>
        <w:rPr>
          <w:sz w:val="24"/>
          <w:szCs w:val="24"/>
        </w:rPr>
      </w:pPr>
      <w:r>
        <w:rPr>
          <w:sz w:val="24"/>
          <w:szCs w:val="24"/>
        </w:rPr>
        <w:t>In questo contesto</w:t>
      </w:r>
      <w:r>
        <w:rPr>
          <w:sz w:val="24"/>
          <w:szCs w:val="24"/>
        </w:rPr>
        <w:t xml:space="preserve"> il Ministero della Transizione Ecologica ha reso noto il raggiungimento dell'obiettivo del 90% degli stoccaggi di gas in</w:t>
      </w:r>
      <w:r>
        <w:rPr>
          <w:sz w:val="24"/>
          <w:szCs w:val="24"/>
        </w:rPr>
        <w:t xml:space="preserve"> anticipo rispetto alla scadenza di fine autunno: "</w:t>
      </w:r>
      <w:r>
        <w:rPr>
          <w:i/>
          <w:sz w:val="24"/>
          <w:szCs w:val="24"/>
        </w:rPr>
        <w:t xml:space="preserve">Un traguardo reso possibile dall'intenso lavoro portato avanti dal Governo in questi mesi, grazie anche a Snam e al supporto di </w:t>
      </w:r>
      <w:proofErr w:type="spellStart"/>
      <w:r>
        <w:rPr>
          <w:i/>
          <w:sz w:val="24"/>
          <w:szCs w:val="24"/>
        </w:rPr>
        <w:t>Gse</w:t>
      </w:r>
      <w:proofErr w:type="spellEnd"/>
      <w:r>
        <w:rPr>
          <w:i/>
          <w:sz w:val="24"/>
          <w:szCs w:val="24"/>
        </w:rPr>
        <w:t xml:space="preserve"> e </w:t>
      </w:r>
      <w:proofErr w:type="spellStart"/>
      <w:r>
        <w:rPr>
          <w:i/>
          <w:sz w:val="24"/>
          <w:szCs w:val="24"/>
        </w:rPr>
        <w:t>Arera</w:t>
      </w:r>
      <w:proofErr w:type="spellEnd"/>
      <w:r>
        <w:rPr>
          <w:sz w:val="24"/>
          <w:szCs w:val="24"/>
        </w:rPr>
        <w:t>" ha dichiarato Ministro Roberto Cingolani, "</w:t>
      </w:r>
      <w:r>
        <w:rPr>
          <w:i/>
          <w:sz w:val="24"/>
          <w:szCs w:val="24"/>
        </w:rPr>
        <w:t>tale risultato</w:t>
      </w:r>
      <w:r>
        <w:rPr>
          <w:sz w:val="24"/>
          <w:szCs w:val="24"/>
        </w:rPr>
        <w:t xml:space="preserve"> - ha a</w:t>
      </w:r>
      <w:r>
        <w:rPr>
          <w:sz w:val="24"/>
          <w:szCs w:val="24"/>
        </w:rPr>
        <w:t xml:space="preserve">ggiunto - </w:t>
      </w:r>
      <w:r>
        <w:rPr>
          <w:i/>
          <w:sz w:val="24"/>
          <w:szCs w:val="24"/>
        </w:rPr>
        <w:t>ci consente di puntare verso un obiettivo ancora più ambizioso, al quale lavoreremo nelle prossime settimane, volto a raggiungere il 92-93% di riempimento degli stoccaggi, così da garantire maggior flessibilità in caso di picchi sui consumi inver</w:t>
      </w:r>
      <w:r>
        <w:rPr>
          <w:i/>
          <w:sz w:val="24"/>
          <w:szCs w:val="24"/>
        </w:rPr>
        <w:t>nali"</w:t>
      </w:r>
      <w:r>
        <w:rPr>
          <w:sz w:val="24"/>
          <w:szCs w:val="24"/>
        </w:rPr>
        <w:t xml:space="preserve"> (</w:t>
      </w:r>
      <w:hyperlink r:id="rId12">
        <w:r>
          <w:rPr>
            <w:color w:val="000000"/>
            <w:sz w:val="24"/>
            <w:szCs w:val="24"/>
            <w:u w:val="single"/>
          </w:rPr>
          <w:t>https://www.borsaitaliana.it/borsa/notizie/radio</w:t>
        </w:r>
        <w:r>
          <w:rPr>
            <w:color w:val="000000"/>
            <w:sz w:val="24"/>
            <w:szCs w:val="24"/>
            <w:u w:val="single"/>
          </w:rPr>
          <w:t>cor/prima-pagina/dettaglio/gas-cingolani-italia-oggi-raggiunge-il-90-degli-stoccaggi-puntiamo-a-9293-nRC_28092022_1047_266214271.html</w:t>
        </w:r>
      </w:hyperlink>
      <w:r>
        <w:rPr>
          <w:sz w:val="24"/>
          <w:szCs w:val="24"/>
        </w:rPr>
        <w:t>).</w:t>
      </w:r>
    </w:p>
    <w:p w14:paraId="0000005C" w14:textId="77777777" w:rsidR="002E2576" w:rsidRDefault="002E2576">
      <w:pPr>
        <w:spacing w:after="0"/>
        <w:ind w:firstLine="284"/>
        <w:jc w:val="both"/>
        <w:rPr>
          <w:sz w:val="24"/>
          <w:szCs w:val="24"/>
        </w:rPr>
      </w:pPr>
    </w:p>
    <w:p w14:paraId="0000005D" w14:textId="77777777" w:rsidR="002E2576" w:rsidRDefault="002832BD">
      <w:pPr>
        <w:spacing w:after="0"/>
        <w:jc w:val="both"/>
        <w:rPr>
          <w:sz w:val="24"/>
          <w:szCs w:val="24"/>
        </w:rPr>
      </w:pPr>
      <w:r>
        <w:rPr>
          <w:sz w:val="24"/>
          <w:szCs w:val="24"/>
        </w:rPr>
        <w:t>Che i livelli di scorta e la disponibilità del gas siano sufficientemente in sicurezza era dichiarazione resa dallo stesso ministro che, qualche giorno dopo, emanava il</w:t>
      </w:r>
      <w:r>
        <w:rPr>
          <w:sz w:val="24"/>
          <w:szCs w:val="24"/>
        </w:rPr>
        <w:t xml:space="preserve"> D.M. 383 del 6 ottobre 2022, </w:t>
      </w:r>
      <w:r>
        <w:rPr>
          <w:sz w:val="24"/>
          <w:szCs w:val="24"/>
        </w:rPr>
        <w:t>con il quale razionava l’uso del gas domestico e commercia</w:t>
      </w:r>
      <w:r>
        <w:rPr>
          <w:sz w:val="24"/>
          <w:szCs w:val="24"/>
        </w:rPr>
        <w:t xml:space="preserve">le per un tempo futuro, l’inverno 2023, richiamando una serie di </w:t>
      </w:r>
      <w:r>
        <w:rPr>
          <w:sz w:val="24"/>
          <w:szCs w:val="24"/>
        </w:rPr>
        <w:t xml:space="preserve">esigenze, emergenze, rischi </w:t>
      </w:r>
      <w:r>
        <w:rPr>
          <w:sz w:val="24"/>
          <w:szCs w:val="24"/>
        </w:rPr>
        <w:t xml:space="preserve">basati sull'elaborazione di </w:t>
      </w:r>
      <w:r>
        <w:rPr>
          <w:sz w:val="24"/>
          <w:szCs w:val="24"/>
        </w:rPr>
        <w:t xml:space="preserve">scenari </w:t>
      </w:r>
      <w:r>
        <w:rPr>
          <w:sz w:val="24"/>
          <w:szCs w:val="24"/>
        </w:rPr>
        <w:t>futuribili.</w:t>
      </w:r>
    </w:p>
    <w:p w14:paraId="0000005E" w14:textId="77777777" w:rsidR="002E2576" w:rsidRDefault="002E2576">
      <w:pPr>
        <w:spacing w:after="0"/>
        <w:jc w:val="both"/>
        <w:rPr>
          <w:sz w:val="24"/>
          <w:szCs w:val="24"/>
        </w:rPr>
      </w:pPr>
    </w:p>
    <w:p w14:paraId="0000005F" w14:textId="77777777" w:rsidR="002E2576" w:rsidRDefault="002832BD">
      <w:pPr>
        <w:spacing w:after="0"/>
        <w:jc w:val="both"/>
        <w:rPr>
          <w:sz w:val="24"/>
          <w:szCs w:val="24"/>
        </w:rPr>
      </w:pPr>
      <w:r>
        <w:rPr>
          <w:sz w:val="24"/>
          <w:szCs w:val="24"/>
        </w:rPr>
        <w:t xml:space="preserve"> </w:t>
      </w:r>
      <w:r>
        <w:rPr>
          <w:sz w:val="24"/>
          <w:szCs w:val="24"/>
        </w:rPr>
        <w:t>Avendo messo in sicurezza le riserve e raggiunto così l’obiettivo strategico, non avrebbe alcun senso imporre lim</w:t>
      </w:r>
      <w:r>
        <w:rPr>
          <w:sz w:val="24"/>
          <w:szCs w:val="24"/>
        </w:rPr>
        <w:t>itazioni al consumo di gas per famiglie e aziende in vista di una stagione invernale critica</w:t>
      </w:r>
      <w:r>
        <w:rPr>
          <w:sz w:val="24"/>
          <w:szCs w:val="24"/>
        </w:rPr>
        <w:t xml:space="preserve"> che, forse - ma non è detto –, verrà nel 2023.</w:t>
      </w:r>
    </w:p>
    <w:p w14:paraId="00000060" w14:textId="77777777" w:rsidR="002E2576" w:rsidRDefault="002E2576">
      <w:pPr>
        <w:spacing w:after="0"/>
        <w:ind w:firstLine="284"/>
        <w:jc w:val="both"/>
        <w:rPr>
          <w:sz w:val="24"/>
          <w:szCs w:val="24"/>
        </w:rPr>
      </w:pPr>
    </w:p>
    <w:p w14:paraId="00000061" w14:textId="77777777" w:rsidR="002E2576" w:rsidRDefault="002832BD">
      <w:pPr>
        <w:spacing w:after="0"/>
        <w:ind w:firstLine="284"/>
        <w:jc w:val="both"/>
        <w:rPr>
          <w:sz w:val="24"/>
          <w:szCs w:val="24"/>
        </w:rPr>
      </w:pPr>
      <w:r>
        <w:rPr>
          <w:sz w:val="24"/>
          <w:szCs w:val="24"/>
        </w:rPr>
        <w:t>Che l’Italia abbia gas a sufficienza sarebbe confermato anche da un articolo del 28 settembre 2022 pubblicato su “L</w:t>
      </w:r>
      <w:r>
        <w:rPr>
          <w:sz w:val="24"/>
          <w:szCs w:val="24"/>
        </w:rPr>
        <w:t xml:space="preserve">a Repubblica”, ove si è segnalata l’ulteriore anomalia nella decisione </w:t>
      </w:r>
      <w:r>
        <w:rPr>
          <w:sz w:val="24"/>
          <w:szCs w:val="24"/>
        </w:rPr>
        <w:t xml:space="preserve">nazionale </w:t>
      </w:r>
      <w:r>
        <w:rPr>
          <w:sz w:val="24"/>
          <w:szCs w:val="24"/>
        </w:rPr>
        <w:lastRenderedPageBreak/>
        <w:t>di esportare il gas al resto d'Europa proprio nel momento in cui si verifica un crollo a sorpresa di 2/3 del prezzo del gas rispetto alle quotazioni sul mercato europeo.</w:t>
      </w:r>
    </w:p>
    <w:p w14:paraId="00000062" w14:textId="77777777" w:rsidR="002E2576" w:rsidRDefault="002832BD">
      <w:pPr>
        <w:spacing w:after="0"/>
        <w:ind w:firstLine="284"/>
        <w:jc w:val="both"/>
        <w:rPr>
          <w:sz w:val="24"/>
          <w:szCs w:val="24"/>
        </w:rPr>
      </w:pPr>
      <w:r>
        <w:rPr>
          <w:sz w:val="24"/>
          <w:szCs w:val="24"/>
        </w:rPr>
        <w:t>(</w:t>
      </w:r>
      <w:hyperlink r:id="rId13">
        <w:r>
          <w:rPr>
            <w:color w:val="000000"/>
            <w:sz w:val="24"/>
            <w:szCs w:val="24"/>
            <w:u w:val="single"/>
          </w:rPr>
          <w:t>https://www.repubblica.it/economia/2022/09/28/news/gas_crolla_il_prezzo_italia_esportazioni_russia-367673054/</w:t>
        </w:r>
      </w:hyperlink>
      <w:r>
        <w:rPr>
          <w:sz w:val="24"/>
          <w:szCs w:val="24"/>
        </w:rPr>
        <w:t>).</w:t>
      </w:r>
    </w:p>
    <w:p w14:paraId="00000063" w14:textId="77777777" w:rsidR="002E2576" w:rsidRDefault="002E2576">
      <w:pPr>
        <w:spacing w:after="0"/>
        <w:ind w:firstLine="284"/>
        <w:jc w:val="both"/>
        <w:rPr>
          <w:sz w:val="24"/>
          <w:szCs w:val="24"/>
        </w:rPr>
      </w:pPr>
    </w:p>
    <w:p w14:paraId="00000064" w14:textId="77777777" w:rsidR="002E2576" w:rsidRDefault="002832BD">
      <w:pPr>
        <w:spacing w:after="0"/>
        <w:ind w:firstLine="284"/>
        <w:jc w:val="both"/>
        <w:rPr>
          <w:sz w:val="24"/>
          <w:szCs w:val="24"/>
        </w:rPr>
      </w:pPr>
      <w:r>
        <w:rPr>
          <w:sz w:val="24"/>
          <w:szCs w:val="24"/>
        </w:rPr>
        <w:t>Per dirla in alt</w:t>
      </w:r>
      <w:r>
        <w:rPr>
          <w:sz w:val="24"/>
          <w:szCs w:val="24"/>
        </w:rPr>
        <w:t xml:space="preserve">ri termini, gli operatori dell’energia hanno molto più interesse a vendere il proprio </w:t>
      </w:r>
      <w:r>
        <w:rPr>
          <w:sz w:val="24"/>
          <w:szCs w:val="24"/>
        </w:rPr>
        <w:t xml:space="preserve">prodotto in </w:t>
      </w:r>
      <w:r>
        <w:rPr>
          <w:sz w:val="24"/>
          <w:szCs w:val="24"/>
        </w:rPr>
        <w:t xml:space="preserve">Europa ad un prezzo 2/3 superiore rispetto </w:t>
      </w:r>
      <w:r>
        <w:rPr>
          <w:sz w:val="24"/>
          <w:szCs w:val="24"/>
        </w:rPr>
        <w:t xml:space="preserve">a quello praticato secondo il mercato italiano e, quindi, visto il regime di “libertà” in cui operano, liberamente </w:t>
      </w:r>
      <w:r>
        <w:rPr>
          <w:sz w:val="24"/>
          <w:szCs w:val="24"/>
        </w:rPr>
        <w:t>decidono di vendere il prodotto</w:t>
      </w:r>
      <w:r>
        <w:rPr>
          <w:sz w:val="24"/>
          <w:szCs w:val="24"/>
        </w:rPr>
        <w:t xml:space="preserve"> a chi lo paga di più, oppure venderlo ad un acquirente determinato oppure ancora ad un </w:t>
      </w:r>
      <w:r>
        <w:rPr>
          <w:sz w:val="24"/>
          <w:szCs w:val="24"/>
        </w:rPr>
        <w:t>prezzo unilateralmente (e speculativamente) determinato</w:t>
      </w:r>
      <w:r>
        <w:rPr>
          <w:sz w:val="24"/>
          <w:szCs w:val="24"/>
        </w:rPr>
        <w:t>.</w:t>
      </w:r>
    </w:p>
    <w:p w14:paraId="00000065" w14:textId="77777777" w:rsidR="002E2576" w:rsidRDefault="002E2576">
      <w:pPr>
        <w:spacing w:after="0"/>
        <w:ind w:firstLine="284"/>
        <w:jc w:val="both"/>
        <w:rPr>
          <w:sz w:val="24"/>
          <w:szCs w:val="24"/>
        </w:rPr>
      </w:pPr>
    </w:p>
    <w:p w14:paraId="00000066" w14:textId="77777777" w:rsidR="002E2576" w:rsidRDefault="002832BD">
      <w:pPr>
        <w:spacing w:after="0"/>
        <w:ind w:firstLine="284"/>
        <w:jc w:val="both"/>
        <w:rPr>
          <w:sz w:val="24"/>
          <w:szCs w:val="24"/>
        </w:rPr>
      </w:pPr>
      <w:r>
        <w:rPr>
          <w:sz w:val="24"/>
          <w:szCs w:val="24"/>
        </w:rPr>
        <w:t xml:space="preserve">Non a caso alcuni attori del mercato energetico, </w:t>
      </w:r>
      <w:r>
        <w:rPr>
          <w:sz w:val="24"/>
          <w:szCs w:val="24"/>
        </w:rPr>
        <w:t>a fronte della</w:t>
      </w:r>
      <w:r>
        <w:rPr>
          <w:sz w:val="24"/>
          <w:szCs w:val="24"/>
        </w:rPr>
        <w:t xml:space="preserve"> “crisi energeti</w:t>
      </w:r>
      <w:r>
        <w:rPr>
          <w:sz w:val="24"/>
          <w:szCs w:val="24"/>
        </w:rPr>
        <w:t xml:space="preserve">ca” </w:t>
      </w:r>
      <w:r>
        <w:rPr>
          <w:sz w:val="24"/>
          <w:szCs w:val="24"/>
        </w:rPr>
        <w:t>sopportata dagli utenti finali</w:t>
      </w:r>
      <w:r>
        <w:rPr>
          <w:sz w:val="24"/>
          <w:szCs w:val="24"/>
        </w:rPr>
        <w:t xml:space="preserve">, hanno </w:t>
      </w:r>
      <w:r>
        <w:rPr>
          <w:sz w:val="24"/>
          <w:szCs w:val="24"/>
        </w:rPr>
        <w:t xml:space="preserve">ricavato </w:t>
      </w:r>
      <w:r>
        <w:rPr>
          <w:sz w:val="24"/>
          <w:szCs w:val="24"/>
        </w:rPr>
        <w:t>util</w:t>
      </w:r>
      <w:r>
        <w:rPr>
          <w:sz w:val="24"/>
          <w:szCs w:val="24"/>
        </w:rPr>
        <w:t>i</w:t>
      </w:r>
      <w:r>
        <w:rPr>
          <w:sz w:val="24"/>
          <w:szCs w:val="24"/>
        </w:rPr>
        <w:t xml:space="preserve"> del primo semestre 2022 </w:t>
      </w:r>
      <w:r>
        <w:rPr>
          <w:sz w:val="24"/>
          <w:szCs w:val="24"/>
        </w:rPr>
        <w:t xml:space="preserve">per </w:t>
      </w:r>
      <w:r>
        <w:rPr>
          <w:sz w:val="24"/>
          <w:szCs w:val="24"/>
        </w:rPr>
        <w:t>7</w:t>
      </w:r>
      <w:r>
        <w:rPr>
          <w:sz w:val="24"/>
          <w:szCs w:val="24"/>
          <w:u w:val="single"/>
        </w:rPr>
        <w:t>,39 miliardi</w:t>
      </w:r>
      <w:r>
        <w:rPr>
          <w:sz w:val="24"/>
          <w:szCs w:val="24"/>
        </w:rPr>
        <w:t xml:space="preserve"> di euro, </w:t>
      </w:r>
      <w:r>
        <w:rPr>
          <w:sz w:val="24"/>
          <w:szCs w:val="24"/>
        </w:rPr>
        <w:t>un incremento del 600%</w:t>
      </w:r>
      <w:r>
        <w:rPr>
          <w:sz w:val="24"/>
          <w:szCs w:val="24"/>
        </w:rPr>
        <w:t xml:space="preserve"> </w:t>
      </w:r>
      <w:r>
        <w:rPr>
          <w:sz w:val="24"/>
          <w:szCs w:val="24"/>
        </w:rPr>
        <w:t>rispetto al</w:t>
      </w:r>
      <w:r>
        <w:rPr>
          <w:sz w:val="24"/>
          <w:szCs w:val="24"/>
          <w:u w:val="single"/>
        </w:rPr>
        <w:t xml:space="preserve"> </w:t>
      </w:r>
      <w:r>
        <w:rPr>
          <w:sz w:val="24"/>
          <w:szCs w:val="24"/>
          <w:u w:val="single"/>
        </w:rPr>
        <w:t xml:space="preserve">miliardo </w:t>
      </w:r>
      <w:r>
        <w:rPr>
          <w:sz w:val="24"/>
          <w:szCs w:val="24"/>
          <w:u w:val="single"/>
        </w:rPr>
        <w:t>dei</w:t>
      </w:r>
      <w:r>
        <w:rPr>
          <w:sz w:val="24"/>
          <w:szCs w:val="24"/>
          <w:u w:val="single"/>
        </w:rPr>
        <w:t xml:space="preserve"> primi sei mesi del 2021</w:t>
      </w:r>
      <w:r>
        <w:rPr>
          <w:sz w:val="24"/>
          <w:szCs w:val="24"/>
        </w:rPr>
        <w:t xml:space="preserve"> (</w:t>
      </w:r>
      <w:proofErr w:type="spellStart"/>
      <w:r>
        <w:rPr>
          <w:sz w:val="24"/>
          <w:szCs w:val="24"/>
        </w:rPr>
        <w:t>rif.</w:t>
      </w:r>
      <w:proofErr w:type="spellEnd"/>
      <w:r>
        <w:rPr>
          <w:sz w:val="24"/>
          <w:szCs w:val="24"/>
        </w:rPr>
        <w:t xml:space="preserve"> E</w:t>
      </w:r>
      <w:r>
        <w:rPr>
          <w:sz w:val="24"/>
          <w:szCs w:val="24"/>
        </w:rPr>
        <w:t xml:space="preserve">ni), </w:t>
      </w:r>
      <w:r>
        <w:rPr>
          <w:sz w:val="24"/>
          <w:szCs w:val="24"/>
        </w:rPr>
        <w:t xml:space="preserve">in parte </w:t>
      </w:r>
      <w:r>
        <w:rPr>
          <w:sz w:val="24"/>
          <w:szCs w:val="24"/>
        </w:rPr>
        <w:t xml:space="preserve">generato dalla rivendita a prezzo speculativo dei </w:t>
      </w:r>
      <w:r>
        <w:rPr>
          <w:sz w:val="24"/>
          <w:szCs w:val="24"/>
        </w:rPr>
        <w:t>2\3 d</w:t>
      </w:r>
      <w:r>
        <w:rPr>
          <w:sz w:val="24"/>
          <w:szCs w:val="24"/>
        </w:rPr>
        <w:t>e</w:t>
      </w:r>
      <w:r>
        <w:rPr>
          <w:sz w:val="24"/>
          <w:szCs w:val="24"/>
        </w:rPr>
        <w:t>l gas acquistato a</w:t>
      </w:r>
      <w:r>
        <w:rPr>
          <w:sz w:val="24"/>
          <w:szCs w:val="24"/>
        </w:rPr>
        <w:t xml:space="preserve">l prezzo di mercato reale basato sui </w:t>
      </w:r>
      <w:proofErr w:type="gramStart"/>
      <w:r>
        <w:rPr>
          <w:sz w:val="24"/>
          <w:szCs w:val="24"/>
        </w:rPr>
        <w:t xml:space="preserve">contratti  </w:t>
      </w:r>
      <w:r>
        <w:rPr>
          <w:i/>
          <w:sz w:val="24"/>
          <w:szCs w:val="24"/>
        </w:rPr>
        <w:t>long</w:t>
      </w:r>
      <w:proofErr w:type="gramEnd"/>
      <w:r>
        <w:rPr>
          <w:i/>
          <w:sz w:val="24"/>
          <w:szCs w:val="24"/>
        </w:rPr>
        <w:t>-</w:t>
      </w:r>
      <w:proofErr w:type="spellStart"/>
      <w:r>
        <w:rPr>
          <w:i/>
          <w:sz w:val="24"/>
          <w:szCs w:val="24"/>
        </w:rPr>
        <w:t>term</w:t>
      </w:r>
      <w:proofErr w:type="spellEnd"/>
      <w:r>
        <w:rPr>
          <w:sz w:val="24"/>
          <w:szCs w:val="24"/>
        </w:rPr>
        <w:t>.</w:t>
      </w:r>
    </w:p>
    <w:p w14:paraId="00000067" w14:textId="77777777" w:rsidR="002E2576" w:rsidRDefault="002E2576">
      <w:pPr>
        <w:spacing w:after="0"/>
        <w:ind w:firstLine="284"/>
        <w:jc w:val="both"/>
        <w:rPr>
          <w:sz w:val="24"/>
          <w:szCs w:val="24"/>
        </w:rPr>
      </w:pPr>
    </w:p>
    <w:p w14:paraId="00000068" w14:textId="77777777" w:rsidR="002E2576" w:rsidRDefault="002832BD">
      <w:pPr>
        <w:spacing w:after="0"/>
        <w:ind w:firstLine="284"/>
        <w:jc w:val="both"/>
        <w:rPr>
          <w:sz w:val="24"/>
          <w:szCs w:val="24"/>
        </w:rPr>
      </w:pPr>
      <w:r>
        <w:rPr>
          <w:sz w:val="24"/>
          <w:szCs w:val="24"/>
        </w:rPr>
        <w:t xml:space="preserve">Recente è la notizia della decisione del governo italiano di cambiare base finanziaria, e uscire dal mercato olandese </w:t>
      </w:r>
      <w:r>
        <w:rPr>
          <w:sz w:val="24"/>
          <w:szCs w:val="24"/>
        </w:rPr>
        <w:t xml:space="preserve">facendo credere </w:t>
      </w:r>
      <w:r>
        <w:rPr>
          <w:sz w:val="24"/>
          <w:szCs w:val="24"/>
        </w:rPr>
        <w:t>di arginare così il fenomeno speculativo, m</w:t>
      </w:r>
      <w:r>
        <w:rPr>
          <w:sz w:val="24"/>
          <w:szCs w:val="24"/>
        </w:rPr>
        <w:t xml:space="preserve">a il prezzo del gas - e anche il meccanismo speculativo - non cambierà di molto con il nuovo riferimento al mercato PSV (punto di scambio virtuale </w:t>
      </w:r>
      <w:r>
        <w:rPr>
          <w:sz w:val="24"/>
          <w:szCs w:val="24"/>
        </w:rPr>
        <w:t>situato tra i Punti di Entrata e i Punti di Uscita della Rete Nazionale di Gasdotti</w:t>
      </w:r>
      <w:r>
        <w:rPr>
          <w:sz w:val="24"/>
          <w:szCs w:val="24"/>
        </w:rPr>
        <w:t>), che costituisce il nuov</w:t>
      </w:r>
      <w:r>
        <w:rPr>
          <w:sz w:val="24"/>
          <w:szCs w:val="24"/>
        </w:rPr>
        <w:t>o</w:t>
      </w:r>
      <w:r>
        <w:rPr>
          <w:sz w:val="24"/>
          <w:szCs w:val="24"/>
        </w:rPr>
        <w:t xml:space="preserve"> </w:t>
      </w:r>
      <w:r>
        <w:rPr>
          <w:sz w:val="24"/>
          <w:szCs w:val="24"/>
        </w:rPr>
        <w:t>indice relativo al mercato energetico del gas italiano al posto del TTF, dando luogo sempre al medesimo prezzo “spot” del gas</w:t>
      </w:r>
      <w:r>
        <w:rPr>
          <w:sz w:val="24"/>
          <w:szCs w:val="24"/>
        </w:rPr>
        <w:t>.</w:t>
      </w:r>
      <w:r>
        <w:rPr>
          <w:sz w:val="24"/>
          <w:szCs w:val="24"/>
        </w:rPr>
        <w:t xml:space="preserve"> </w:t>
      </w:r>
    </w:p>
    <w:p w14:paraId="00000069" w14:textId="77777777" w:rsidR="002E2576" w:rsidRDefault="002E2576">
      <w:pPr>
        <w:spacing w:after="0"/>
        <w:ind w:firstLine="284"/>
        <w:jc w:val="both"/>
        <w:rPr>
          <w:sz w:val="24"/>
          <w:szCs w:val="24"/>
        </w:rPr>
      </w:pPr>
    </w:p>
    <w:p w14:paraId="0000006A" w14:textId="77777777" w:rsidR="002E2576" w:rsidRDefault="002832BD">
      <w:pPr>
        <w:spacing w:after="0"/>
        <w:ind w:firstLine="284"/>
        <w:jc w:val="both"/>
        <w:rPr>
          <w:sz w:val="24"/>
          <w:szCs w:val="24"/>
        </w:rPr>
      </w:pPr>
      <w:r>
        <w:rPr>
          <w:sz w:val="24"/>
          <w:szCs w:val="24"/>
        </w:rPr>
        <w:t xml:space="preserve">Il risultato è che il prezzo spot del gas nel punto di prelievo italiano (PSV) è, in pratica, sostanzialmente sovrapponibile </w:t>
      </w:r>
      <w:r>
        <w:rPr>
          <w:sz w:val="24"/>
          <w:szCs w:val="24"/>
        </w:rPr>
        <w:t>a quello nel punto di prelievo olandese (TTF) ed a quello nel punto di prelievo del Regno Unito (NBP), e rimarrà sempre un prezzo influenzato dalla borsa energetica e non dal reale costo della materia acquistata dal distributore.</w:t>
      </w:r>
    </w:p>
    <w:p w14:paraId="0000006B" w14:textId="77777777" w:rsidR="002E2576" w:rsidRDefault="002E2576">
      <w:pPr>
        <w:spacing w:after="0"/>
        <w:ind w:firstLine="284"/>
        <w:jc w:val="both"/>
        <w:rPr>
          <w:sz w:val="24"/>
          <w:szCs w:val="24"/>
        </w:rPr>
      </w:pPr>
    </w:p>
    <w:p w14:paraId="0000006C" w14:textId="77777777" w:rsidR="002E2576" w:rsidRDefault="002832BD">
      <w:pPr>
        <w:spacing w:after="0"/>
        <w:ind w:firstLine="284"/>
        <w:jc w:val="both"/>
        <w:rPr>
          <w:sz w:val="24"/>
          <w:szCs w:val="24"/>
        </w:rPr>
      </w:pPr>
      <w:r>
        <w:rPr>
          <w:sz w:val="24"/>
          <w:szCs w:val="24"/>
        </w:rPr>
        <w:t>Vengono peraltro permesse</w:t>
      </w:r>
      <w:r>
        <w:rPr>
          <w:sz w:val="24"/>
          <w:szCs w:val="24"/>
        </w:rPr>
        <w:t xml:space="preserve"> dallo </w:t>
      </w:r>
      <w:r>
        <w:rPr>
          <w:sz w:val="24"/>
          <w:szCs w:val="24"/>
        </w:rPr>
        <w:t>Stato</w:t>
      </w:r>
      <w:r>
        <w:rPr>
          <w:sz w:val="24"/>
          <w:szCs w:val="24"/>
        </w:rPr>
        <w:t xml:space="preserve"> - e non accertate - milioni di violazioni sistematiche del D.L. 115/2022 convertito con Legge 21/09/2022 n.142, il cui art.3 stabilisce che “</w:t>
      </w:r>
      <w:r>
        <w:rPr>
          <w:i/>
          <w:sz w:val="24"/>
          <w:szCs w:val="24"/>
        </w:rPr>
        <w:t>fino al 30 aprile 2023 è sospesa l'efficacia di ogni eventuale clausola contrattuale che consente all'</w:t>
      </w:r>
      <w:r>
        <w:rPr>
          <w:i/>
          <w:sz w:val="24"/>
          <w:szCs w:val="24"/>
        </w:rPr>
        <w:t>impresa fornitrice di energia elettrica e gas naturale di modificare unilateralmente le condizioni generali di contratto relative alla definizione del prezzo ancorché sia contrattualmente riconosciuto il diritto di recesso alla controparte</w:t>
      </w:r>
      <w:r>
        <w:rPr>
          <w:sz w:val="24"/>
          <w:szCs w:val="24"/>
        </w:rPr>
        <w:t>”.</w:t>
      </w:r>
    </w:p>
    <w:p w14:paraId="0000006D" w14:textId="77777777" w:rsidR="002E2576" w:rsidRDefault="002E2576">
      <w:pPr>
        <w:spacing w:after="0"/>
        <w:ind w:firstLine="284"/>
        <w:jc w:val="both"/>
        <w:rPr>
          <w:sz w:val="24"/>
          <w:szCs w:val="24"/>
        </w:rPr>
      </w:pPr>
    </w:p>
    <w:p w14:paraId="0000006E" w14:textId="77777777" w:rsidR="002E2576" w:rsidRDefault="002832BD">
      <w:pPr>
        <w:spacing w:after="0"/>
        <w:ind w:firstLine="284"/>
        <w:jc w:val="both"/>
        <w:rPr>
          <w:sz w:val="24"/>
          <w:szCs w:val="24"/>
        </w:rPr>
      </w:pPr>
      <w:r>
        <w:rPr>
          <w:sz w:val="24"/>
          <w:szCs w:val="24"/>
        </w:rPr>
        <w:t xml:space="preserve">L’art. 4 del </w:t>
      </w:r>
      <w:r>
        <w:rPr>
          <w:sz w:val="24"/>
          <w:szCs w:val="24"/>
        </w:rPr>
        <w:t xml:space="preserve">DL 115 </w:t>
      </w:r>
      <w:proofErr w:type="spellStart"/>
      <w:r>
        <w:rPr>
          <w:sz w:val="24"/>
          <w:szCs w:val="24"/>
        </w:rPr>
        <w:t>cit</w:t>
      </w:r>
      <w:proofErr w:type="spellEnd"/>
      <w:r>
        <w:rPr>
          <w:sz w:val="24"/>
          <w:szCs w:val="24"/>
        </w:rPr>
        <w:t xml:space="preserve"> prevede inoltre un “</w:t>
      </w:r>
      <w:r>
        <w:rPr>
          <w:i/>
          <w:sz w:val="24"/>
          <w:szCs w:val="24"/>
        </w:rPr>
        <w:t>azzeramento degli oneri generali di sistema nel settore elettrico per il quarto trimestre 2022”, mentre per ridurre gli effetti degli aumenti dei prezzi nel settore elettrico, l'Autorità di regolazione per energia, reti e ambiente (ARERA) “provvede ad annu</w:t>
      </w:r>
      <w:r>
        <w:rPr>
          <w:i/>
          <w:sz w:val="24"/>
          <w:szCs w:val="24"/>
        </w:rPr>
        <w:t>llare, per il quarto trimestre 2022, le aliquote relative agli oneri generali di sistema elettrico applicate alle utenze</w:t>
      </w:r>
      <w:r>
        <w:rPr>
          <w:sz w:val="24"/>
          <w:szCs w:val="24"/>
        </w:rPr>
        <w:t>”, mentre l’art. 5 impone la riduzione al 5% dell'IVA e degli oneri generali nel settore del gas contabilizzati nelle fatture emesse per</w:t>
      </w:r>
      <w:r>
        <w:rPr>
          <w:sz w:val="24"/>
          <w:szCs w:val="24"/>
        </w:rPr>
        <w:t xml:space="preserve"> i consumi stimati o effettivi dei mesi di ottobre, novembre e dicembre 2022, mantenendo inalterate le aliquote relative agli oneri generali di sistema per il settore del gas naturale in vigore nel terzo trimestre del 2022. </w:t>
      </w:r>
    </w:p>
    <w:p w14:paraId="0000006F" w14:textId="77777777" w:rsidR="002E2576" w:rsidRDefault="002E2576">
      <w:pPr>
        <w:spacing w:after="0"/>
        <w:ind w:firstLine="284"/>
        <w:jc w:val="both"/>
        <w:rPr>
          <w:sz w:val="24"/>
          <w:szCs w:val="24"/>
        </w:rPr>
      </w:pPr>
    </w:p>
    <w:p w14:paraId="00000070" w14:textId="77777777" w:rsidR="002E2576" w:rsidRDefault="002832BD">
      <w:pPr>
        <w:spacing w:after="0"/>
        <w:ind w:firstLine="284"/>
        <w:jc w:val="both"/>
        <w:rPr>
          <w:sz w:val="24"/>
          <w:szCs w:val="24"/>
        </w:rPr>
      </w:pPr>
      <w:r>
        <w:rPr>
          <w:sz w:val="24"/>
          <w:szCs w:val="24"/>
        </w:rPr>
        <w:lastRenderedPageBreak/>
        <w:t>Se</w:t>
      </w:r>
      <w:r>
        <w:rPr>
          <w:sz w:val="24"/>
          <w:szCs w:val="24"/>
        </w:rPr>
        <w:t xml:space="preserve"> aggiungiamo a quanto sopra </w:t>
      </w:r>
      <w:r>
        <w:rPr>
          <w:sz w:val="24"/>
          <w:szCs w:val="24"/>
        </w:rPr>
        <w:t>che le Autorità russe hanno dichiarato di essere in grado di fornire all’Italia tutto il gas di cui ha bisogno nel rispetto dei contratti</w:t>
      </w:r>
      <w:r>
        <w:rPr>
          <w:i/>
          <w:sz w:val="24"/>
          <w:szCs w:val="24"/>
        </w:rPr>
        <w:t xml:space="preserve"> long-</w:t>
      </w:r>
      <w:proofErr w:type="spellStart"/>
      <w:r>
        <w:rPr>
          <w:i/>
          <w:sz w:val="24"/>
          <w:szCs w:val="24"/>
        </w:rPr>
        <w:t>term</w:t>
      </w:r>
      <w:proofErr w:type="spellEnd"/>
      <w:r>
        <w:rPr>
          <w:sz w:val="24"/>
          <w:szCs w:val="24"/>
        </w:rPr>
        <w:t xml:space="preserve"> stipulati, è evidente che gli aumenti che si registrano in questo periodo nelle fatture energia di famiglie </w:t>
      </w:r>
      <w:r>
        <w:rPr>
          <w:sz w:val="24"/>
          <w:szCs w:val="24"/>
        </w:rPr>
        <w:t>e aziende sono illegali e comunque certamente imputabili ad un abuso della posizione dominante nel mercato e nel contratto da parte di grandi enti privati e economici, e favorita dal governo che lo permette e ne trae profitto in danno dei cittadini.</w:t>
      </w:r>
    </w:p>
    <w:p w14:paraId="00000071" w14:textId="77777777" w:rsidR="002E2576" w:rsidRDefault="002E2576">
      <w:pPr>
        <w:spacing w:after="0"/>
        <w:ind w:firstLine="284"/>
        <w:jc w:val="both"/>
        <w:rPr>
          <w:sz w:val="24"/>
          <w:szCs w:val="24"/>
        </w:rPr>
      </w:pPr>
    </w:p>
    <w:p w14:paraId="00000072" w14:textId="77777777" w:rsidR="002E2576" w:rsidRDefault="002832BD">
      <w:pPr>
        <w:spacing w:after="0"/>
        <w:ind w:firstLine="284"/>
        <w:jc w:val="both"/>
        <w:rPr>
          <w:sz w:val="24"/>
          <w:szCs w:val="24"/>
        </w:rPr>
      </w:pPr>
      <w:r>
        <w:rPr>
          <w:sz w:val="24"/>
          <w:szCs w:val="24"/>
        </w:rPr>
        <w:t>L’ade</w:t>
      </w:r>
      <w:r>
        <w:rPr>
          <w:sz w:val="24"/>
          <w:szCs w:val="24"/>
        </w:rPr>
        <w:t>sione del governo italiano a tale politica economica nel settore energia genera la sua responsabilità civile verso la cittadinanza nel momento in cui viene chiamata a sostenere i costi conseguenti alle scelte dello Stato.</w:t>
      </w:r>
    </w:p>
    <w:p w14:paraId="00000073" w14:textId="77777777" w:rsidR="002E2576" w:rsidRDefault="002E2576">
      <w:pPr>
        <w:spacing w:after="0"/>
        <w:ind w:firstLine="284"/>
        <w:jc w:val="both"/>
        <w:rPr>
          <w:sz w:val="24"/>
          <w:szCs w:val="24"/>
        </w:rPr>
      </w:pPr>
    </w:p>
    <w:p w14:paraId="00000074" w14:textId="77777777" w:rsidR="002E2576" w:rsidRDefault="002832BD">
      <w:pPr>
        <w:spacing w:after="0"/>
        <w:ind w:firstLine="284"/>
        <w:jc w:val="both"/>
        <w:rPr>
          <w:sz w:val="24"/>
          <w:szCs w:val="24"/>
        </w:rPr>
      </w:pPr>
      <w:r>
        <w:rPr>
          <w:sz w:val="24"/>
          <w:szCs w:val="24"/>
        </w:rPr>
        <w:t>La responsabilità dello Stato, in</w:t>
      </w:r>
      <w:r>
        <w:rPr>
          <w:sz w:val="24"/>
          <w:szCs w:val="24"/>
        </w:rPr>
        <w:t>vero, sarebbe da valutarsi sotto un duplice profilo: dal lato attivo per le decisioni adottate a livello centrale e, dal lato passivo, per aver omesso piani e stanziamenti straordinari di sostegno economico e/o energetico alle famiglie ed alle imprese al f</w:t>
      </w:r>
      <w:r>
        <w:rPr>
          <w:sz w:val="24"/>
          <w:szCs w:val="24"/>
        </w:rPr>
        <w:t xml:space="preserve">ine di attutire - se non doverosamente azzerare del </w:t>
      </w:r>
      <w:proofErr w:type="gramStart"/>
      <w:r>
        <w:rPr>
          <w:sz w:val="24"/>
          <w:szCs w:val="24"/>
        </w:rPr>
        <w:t>tutto  -</w:t>
      </w:r>
      <w:proofErr w:type="gramEnd"/>
      <w:r>
        <w:rPr>
          <w:sz w:val="24"/>
          <w:szCs w:val="24"/>
        </w:rPr>
        <w:t xml:space="preserve"> le prevedibili conseguenze sui mercati delle proprie scelte. </w:t>
      </w:r>
    </w:p>
    <w:p w14:paraId="00000075" w14:textId="77777777" w:rsidR="002E2576" w:rsidRDefault="002E2576">
      <w:pPr>
        <w:spacing w:after="0"/>
        <w:ind w:firstLine="284"/>
        <w:jc w:val="both"/>
        <w:rPr>
          <w:sz w:val="24"/>
          <w:szCs w:val="24"/>
        </w:rPr>
      </w:pPr>
    </w:p>
    <w:p w14:paraId="00000076" w14:textId="77777777" w:rsidR="002E2576" w:rsidRDefault="002832BD">
      <w:pPr>
        <w:spacing w:after="0"/>
        <w:ind w:firstLine="284"/>
        <w:jc w:val="both"/>
        <w:rPr>
          <w:sz w:val="24"/>
          <w:szCs w:val="24"/>
        </w:rPr>
      </w:pPr>
      <w:r>
        <w:rPr>
          <w:sz w:val="24"/>
          <w:szCs w:val="24"/>
        </w:rPr>
        <w:t xml:space="preserve">Gli utenti finali non trovano nessuna tutela nel mercato libero dell’energia, sono tenuti a pagare il prezzo stabilito dalla </w:t>
      </w:r>
      <w:r>
        <w:rPr>
          <w:i/>
          <w:sz w:val="24"/>
          <w:szCs w:val="24"/>
        </w:rPr>
        <w:t>holding</w:t>
      </w:r>
      <w:r>
        <w:rPr>
          <w:i/>
          <w:sz w:val="24"/>
          <w:szCs w:val="24"/>
        </w:rPr>
        <w:t xml:space="preserve"> </w:t>
      </w:r>
      <w:r>
        <w:rPr>
          <w:sz w:val="24"/>
          <w:szCs w:val="24"/>
        </w:rPr>
        <w:t>della fornitura, che impone prezzi giornalieri in assenza di una reale concorrenza per favorire meccanismi speculativi in grado di distruggere il sistema economico e sociale del paese, oltre che mettere a rischio la sicurezza nazionale e l’ordine pubblico</w:t>
      </w:r>
      <w:r>
        <w:rPr>
          <w:sz w:val="24"/>
          <w:szCs w:val="24"/>
        </w:rPr>
        <w:t>.</w:t>
      </w:r>
    </w:p>
    <w:p w14:paraId="00000077" w14:textId="77777777" w:rsidR="002E2576" w:rsidRDefault="002832BD">
      <w:pPr>
        <w:spacing w:before="240" w:after="0"/>
        <w:ind w:firstLine="720"/>
        <w:jc w:val="both"/>
        <w:rPr>
          <w:sz w:val="24"/>
          <w:szCs w:val="24"/>
        </w:rPr>
      </w:pPr>
      <w:r>
        <w:rPr>
          <w:sz w:val="24"/>
          <w:szCs w:val="24"/>
        </w:rPr>
        <w:t xml:space="preserve">Il bene del Paese e l’interesse dei cittadini </w:t>
      </w:r>
      <w:proofErr w:type="gramStart"/>
      <w:r>
        <w:rPr>
          <w:sz w:val="24"/>
          <w:szCs w:val="24"/>
        </w:rPr>
        <w:t>corrisponde</w:t>
      </w:r>
      <w:proofErr w:type="gramEnd"/>
      <w:r>
        <w:rPr>
          <w:sz w:val="24"/>
          <w:szCs w:val="24"/>
        </w:rPr>
        <w:t xml:space="preserve"> ad un libero accesso alle fonti energetiche a condizioni giuste, di basso costo, necessarie per sostenere il tessuto economico e produttivo e garantire stabilità sociale ed una crescita sana e prosp</w:t>
      </w:r>
      <w:r>
        <w:rPr>
          <w:sz w:val="24"/>
          <w:szCs w:val="24"/>
        </w:rPr>
        <w:t>era.</w:t>
      </w:r>
    </w:p>
    <w:p w14:paraId="00000078" w14:textId="77777777" w:rsidR="002E2576" w:rsidRDefault="002832BD">
      <w:pPr>
        <w:spacing w:before="240" w:after="0"/>
        <w:ind w:firstLine="720"/>
        <w:jc w:val="both"/>
        <w:rPr>
          <w:sz w:val="24"/>
          <w:szCs w:val="24"/>
        </w:rPr>
      </w:pPr>
      <w:r>
        <w:rPr>
          <w:sz w:val="24"/>
          <w:szCs w:val="24"/>
        </w:rPr>
        <w:t xml:space="preserve"> Per questo quello energetico è un settore strategico che non può essere lasciato allo sfruttamento selvaggio di soggetti privati e pubblici, ma in un momento di fibrillazione dovrebbe essere controllato interamente dallo Stato, cioè nazionalizzato, s</w:t>
      </w:r>
      <w:r>
        <w:rPr>
          <w:sz w:val="24"/>
          <w:szCs w:val="24"/>
        </w:rPr>
        <w:t>ia per calmierare il mercato, sia per esercitare il controllo su un settore vitale per l’esercizio della democrazia, come esplicitamente indicato dall’articolo 43 Cost.</w:t>
      </w:r>
    </w:p>
    <w:p w14:paraId="00000079" w14:textId="77777777" w:rsidR="002E2576" w:rsidRDefault="002832BD">
      <w:pPr>
        <w:spacing w:before="240" w:after="0"/>
        <w:ind w:firstLine="720"/>
        <w:jc w:val="both"/>
        <w:rPr>
          <w:sz w:val="24"/>
          <w:szCs w:val="24"/>
        </w:rPr>
      </w:pPr>
      <w:r>
        <w:rPr>
          <w:sz w:val="24"/>
          <w:szCs w:val="24"/>
        </w:rPr>
        <w:t xml:space="preserve"> La “crisi” energetica ha reso chiaro che il lasciare la titolarità delle azioni e dell</w:t>
      </w:r>
      <w:r>
        <w:rPr>
          <w:sz w:val="24"/>
          <w:szCs w:val="24"/>
        </w:rPr>
        <w:t xml:space="preserve">e scelte nelle mani di operatori economici organizzati in forma di Società per Azioni, quindi formalmente e sostanzialmente privati, che operano in un regime di monopolio o oligopolio naturale, </w:t>
      </w:r>
      <w:proofErr w:type="spellStart"/>
      <w:r>
        <w:rPr>
          <w:sz w:val="24"/>
          <w:szCs w:val="24"/>
        </w:rPr>
        <w:t>qual’è</w:t>
      </w:r>
      <w:proofErr w:type="spellEnd"/>
      <w:r>
        <w:rPr>
          <w:sz w:val="24"/>
          <w:szCs w:val="24"/>
        </w:rPr>
        <w:t xml:space="preserve"> </w:t>
      </w:r>
      <w:proofErr w:type="gramStart"/>
      <w:r>
        <w:rPr>
          <w:sz w:val="24"/>
          <w:szCs w:val="24"/>
        </w:rPr>
        <w:t>l’energia,  corrisponde</w:t>
      </w:r>
      <w:proofErr w:type="gramEnd"/>
      <w:r>
        <w:rPr>
          <w:sz w:val="24"/>
          <w:szCs w:val="24"/>
        </w:rPr>
        <w:t xml:space="preserve"> ad</w:t>
      </w:r>
      <w:r>
        <w:rPr>
          <w:b/>
          <w:sz w:val="24"/>
          <w:szCs w:val="24"/>
        </w:rPr>
        <w:t xml:space="preserve"> </w:t>
      </w:r>
      <w:r>
        <w:rPr>
          <w:sz w:val="24"/>
          <w:szCs w:val="24"/>
        </w:rPr>
        <w:t>una grave contraddizione dem</w:t>
      </w:r>
      <w:r>
        <w:rPr>
          <w:sz w:val="24"/>
          <w:szCs w:val="24"/>
        </w:rPr>
        <w:t>ocratica.</w:t>
      </w:r>
    </w:p>
    <w:p w14:paraId="0000007A" w14:textId="77777777" w:rsidR="002E2576" w:rsidRDefault="002832BD">
      <w:pPr>
        <w:spacing w:before="240" w:after="0"/>
        <w:ind w:firstLine="720"/>
        <w:jc w:val="both"/>
        <w:rPr>
          <w:sz w:val="24"/>
          <w:szCs w:val="24"/>
        </w:rPr>
      </w:pPr>
      <w:r>
        <w:rPr>
          <w:sz w:val="24"/>
          <w:szCs w:val="24"/>
        </w:rPr>
        <w:t xml:space="preserve"> In casi come questi di monopoli naturali, in mancanza di concorrenza, il monopolista (o oligopolista)</w:t>
      </w:r>
      <w:r>
        <w:rPr>
          <w:b/>
          <w:sz w:val="24"/>
          <w:szCs w:val="24"/>
        </w:rPr>
        <w:t xml:space="preserve"> non è interessato ad offrire il </w:t>
      </w:r>
      <w:r>
        <w:rPr>
          <w:b/>
          <w:sz w:val="24"/>
          <w:szCs w:val="24"/>
          <w:u w:val="single"/>
        </w:rPr>
        <w:t>miglior servizio al minor prezzo</w:t>
      </w:r>
      <w:r>
        <w:rPr>
          <w:b/>
          <w:sz w:val="24"/>
          <w:szCs w:val="24"/>
        </w:rPr>
        <w:t xml:space="preserve">, ma tenderà a offrire </w:t>
      </w:r>
      <w:r>
        <w:rPr>
          <w:b/>
          <w:sz w:val="24"/>
          <w:szCs w:val="24"/>
          <w:u w:val="single"/>
        </w:rPr>
        <w:t>il minor servizio al maggior prezzo possibile</w:t>
      </w:r>
      <w:r>
        <w:rPr>
          <w:b/>
          <w:sz w:val="24"/>
          <w:szCs w:val="24"/>
        </w:rPr>
        <w:t xml:space="preserve">, </w:t>
      </w:r>
      <w:r>
        <w:rPr>
          <w:sz w:val="24"/>
          <w:szCs w:val="24"/>
        </w:rPr>
        <w:t>generando</w:t>
      </w:r>
      <w:r>
        <w:rPr>
          <w:sz w:val="24"/>
          <w:szCs w:val="24"/>
        </w:rPr>
        <w:t xml:space="preserve"> una contraddizione anche logica ed economica che viola addirittura i principi fondamentali del liberismo: il privato monopolista ottiene extra-profitti e/o utili aumentando i prezzi a carico degli utenti, arricchendo in maniera smisurata ed ingiusta gli a</w:t>
      </w:r>
      <w:r>
        <w:rPr>
          <w:sz w:val="24"/>
          <w:szCs w:val="24"/>
        </w:rPr>
        <w:t>zionisti che detengono il capitale sociale dell’azienda monopolista in danno di tutti i fruitori del mercato.</w:t>
      </w:r>
    </w:p>
    <w:p w14:paraId="0000007B" w14:textId="77777777" w:rsidR="002E2576" w:rsidRDefault="002832BD">
      <w:pPr>
        <w:spacing w:before="240" w:after="0"/>
        <w:ind w:firstLine="720"/>
        <w:jc w:val="both"/>
        <w:rPr>
          <w:b/>
          <w:sz w:val="24"/>
          <w:szCs w:val="24"/>
        </w:rPr>
      </w:pPr>
      <w:r>
        <w:rPr>
          <w:b/>
          <w:sz w:val="24"/>
          <w:szCs w:val="24"/>
        </w:rPr>
        <w:t xml:space="preserve"> </w:t>
      </w:r>
    </w:p>
    <w:p w14:paraId="0000007C" w14:textId="77777777" w:rsidR="002E2576" w:rsidRDefault="002832BD">
      <w:pPr>
        <w:spacing w:before="240" w:after="0"/>
        <w:ind w:firstLine="720"/>
        <w:jc w:val="both"/>
        <w:rPr>
          <w:sz w:val="24"/>
          <w:szCs w:val="24"/>
        </w:rPr>
      </w:pPr>
      <w:r>
        <w:rPr>
          <w:sz w:val="24"/>
          <w:szCs w:val="24"/>
        </w:rPr>
        <w:lastRenderedPageBreak/>
        <w:t>Lo Stato è responsabile di ciò verso i cittadini, anche da un punto di vista erariale per la ulteriore perdita del gettito fiscale conseguente l</w:t>
      </w:r>
      <w:r>
        <w:rPr>
          <w:sz w:val="24"/>
          <w:szCs w:val="24"/>
        </w:rPr>
        <w:t>a scelta di consentire ai propri “prestanomi energetici” di stabilire sede e domicilio in paradisi fiscali o paesi terzi off-shore cui versare tasse, imposte e tributi in misura grandemente minore di quanto avrebbero versato all’Erario in caso avessero man</w:t>
      </w:r>
      <w:r>
        <w:rPr>
          <w:sz w:val="24"/>
          <w:szCs w:val="24"/>
        </w:rPr>
        <w:t>tenuto sede e domicilio fiscale nel territorio nazionale.</w:t>
      </w:r>
    </w:p>
    <w:p w14:paraId="0000007D" w14:textId="77777777" w:rsidR="002E2576" w:rsidRDefault="002832BD">
      <w:pPr>
        <w:spacing w:after="0"/>
        <w:jc w:val="center"/>
        <w:rPr>
          <w:sz w:val="24"/>
          <w:szCs w:val="24"/>
        </w:rPr>
      </w:pPr>
      <w:r>
        <w:rPr>
          <w:sz w:val="24"/>
          <w:szCs w:val="24"/>
        </w:rPr>
        <w:t>*</w:t>
      </w:r>
    </w:p>
    <w:p w14:paraId="0000007E" w14:textId="77777777" w:rsidR="002E2576" w:rsidRDefault="002832BD">
      <w:pPr>
        <w:spacing w:after="0"/>
        <w:jc w:val="both"/>
        <w:rPr>
          <w:sz w:val="24"/>
          <w:szCs w:val="24"/>
        </w:rPr>
      </w:pPr>
      <w:r>
        <w:rPr>
          <w:sz w:val="24"/>
          <w:szCs w:val="24"/>
        </w:rPr>
        <w:t xml:space="preserve">Preso atto di tutto quanto sopra, </w:t>
      </w:r>
      <w:r>
        <w:rPr>
          <w:sz w:val="24"/>
          <w:szCs w:val="24"/>
        </w:rPr>
        <w:t xml:space="preserve">si invitano </w:t>
      </w:r>
      <w:r>
        <w:rPr>
          <w:sz w:val="24"/>
          <w:szCs w:val="24"/>
        </w:rPr>
        <w:t>e diffidano</w:t>
      </w:r>
      <w:r>
        <w:rPr>
          <w:sz w:val="24"/>
          <w:szCs w:val="24"/>
        </w:rPr>
        <w:t xml:space="preserve"> </w:t>
      </w:r>
      <w:r>
        <w:rPr>
          <w:sz w:val="24"/>
          <w:szCs w:val="24"/>
        </w:rPr>
        <w:t>le Autorità in indirizzo</w:t>
      </w:r>
      <w:r>
        <w:rPr>
          <w:sz w:val="24"/>
          <w:szCs w:val="24"/>
        </w:rPr>
        <w:t>,</w:t>
      </w:r>
      <w:r>
        <w:rPr>
          <w:sz w:val="24"/>
          <w:szCs w:val="24"/>
        </w:rPr>
        <w:t xml:space="preserve"> ciascuno per la propria competenza, a</w:t>
      </w:r>
      <w:r>
        <w:rPr>
          <w:sz w:val="24"/>
          <w:szCs w:val="24"/>
        </w:rPr>
        <w:t>:</w:t>
      </w:r>
      <w:r>
        <w:rPr>
          <w:sz w:val="24"/>
          <w:szCs w:val="24"/>
        </w:rPr>
        <w:t xml:space="preserve">  </w:t>
      </w:r>
    </w:p>
    <w:p w14:paraId="0000007F" w14:textId="77777777" w:rsidR="002E2576" w:rsidRDefault="002E2576">
      <w:pPr>
        <w:spacing w:after="0"/>
        <w:jc w:val="both"/>
        <w:rPr>
          <w:sz w:val="24"/>
          <w:szCs w:val="24"/>
        </w:rPr>
      </w:pPr>
    </w:p>
    <w:p w14:paraId="00000080" w14:textId="77777777" w:rsidR="002E2576" w:rsidRDefault="002832BD">
      <w:pPr>
        <w:numPr>
          <w:ilvl w:val="0"/>
          <w:numId w:val="1"/>
        </w:numPr>
        <w:pBdr>
          <w:top w:val="nil"/>
          <w:left w:val="nil"/>
          <w:bottom w:val="nil"/>
          <w:right w:val="nil"/>
          <w:between w:val="nil"/>
        </w:pBdr>
        <w:spacing w:after="0"/>
        <w:jc w:val="both"/>
        <w:rPr>
          <w:color w:val="000000"/>
          <w:sz w:val="24"/>
          <w:szCs w:val="24"/>
        </w:rPr>
      </w:pPr>
      <w:r>
        <w:rPr>
          <w:sz w:val="24"/>
          <w:szCs w:val="24"/>
        </w:rPr>
        <w:t>assumere la responsabilità delle scelte di politica economica ed energ</w:t>
      </w:r>
      <w:r>
        <w:rPr>
          <w:sz w:val="24"/>
          <w:szCs w:val="24"/>
        </w:rPr>
        <w:t>etica, ponendo in essere atti, azioni o meccanismi di sostegno alle famiglie ed alle imprese, in particolare l’assunzione dei costi eccedenti la normale tollerabilità di un aumento dei prezzi dei contratti di fornitura energetica, corrispondendo ai fornito</w:t>
      </w:r>
      <w:r>
        <w:rPr>
          <w:sz w:val="24"/>
          <w:szCs w:val="24"/>
        </w:rPr>
        <w:t>ri/gestori/distributori le eccedenze richieste agli utenti finali in conseguenza delle anzidette scelte politiche;</w:t>
      </w:r>
    </w:p>
    <w:p w14:paraId="00000081" w14:textId="77777777" w:rsidR="002E2576" w:rsidRDefault="002832BD">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adottare qualsivoglia provvedimento o atto di determinazione del prezzo dell’energia in maniera trasparente, ancorato ai costi di produzione </w:t>
      </w:r>
      <w:r>
        <w:rPr>
          <w:color w:val="000000"/>
          <w:sz w:val="24"/>
          <w:szCs w:val="24"/>
        </w:rPr>
        <w:t xml:space="preserve">e trasporto e non </w:t>
      </w:r>
      <w:r>
        <w:rPr>
          <w:sz w:val="24"/>
          <w:szCs w:val="24"/>
        </w:rPr>
        <w:t>ad</w:t>
      </w:r>
      <w:r>
        <w:rPr>
          <w:color w:val="000000"/>
          <w:sz w:val="24"/>
          <w:szCs w:val="24"/>
        </w:rPr>
        <w:t xml:space="preserve"> un sistema di determinazione borsistico e, comunque, qualsiasi sistema che impedisca che un maggior esborso sui clienti idonei (fornitori) e quindi sull’utente finale.</w:t>
      </w:r>
    </w:p>
    <w:p w14:paraId="00000082" w14:textId="77777777" w:rsidR="002E2576" w:rsidRDefault="002832BD">
      <w:pPr>
        <w:numPr>
          <w:ilvl w:val="0"/>
          <w:numId w:val="1"/>
        </w:numPr>
        <w:pBdr>
          <w:top w:val="nil"/>
          <w:left w:val="nil"/>
          <w:bottom w:val="nil"/>
          <w:right w:val="nil"/>
          <w:between w:val="nil"/>
        </w:pBdr>
        <w:spacing w:after="0"/>
        <w:jc w:val="both"/>
        <w:rPr>
          <w:color w:val="000000"/>
          <w:sz w:val="24"/>
          <w:szCs w:val="24"/>
        </w:rPr>
      </w:pPr>
      <w:r>
        <w:rPr>
          <w:sz w:val="24"/>
          <w:szCs w:val="24"/>
        </w:rPr>
        <w:t>r</w:t>
      </w:r>
      <w:r>
        <w:rPr>
          <w:color w:val="000000"/>
          <w:sz w:val="24"/>
          <w:szCs w:val="24"/>
        </w:rPr>
        <w:t xml:space="preserve">ispettare le normative vigenti nell’ambito dei contratti commerciali e le clausole imperative definite con Delibera n. 78/99 G.U. serie generale n. 144 del 22 giugno 1999 sulla: 1) </w:t>
      </w:r>
      <w:proofErr w:type="spellStart"/>
      <w:r>
        <w:rPr>
          <w:color w:val="000000"/>
          <w:sz w:val="24"/>
          <w:szCs w:val="24"/>
        </w:rPr>
        <w:t>facolta</w:t>
      </w:r>
      <w:proofErr w:type="spellEnd"/>
      <w:r>
        <w:rPr>
          <w:color w:val="000000"/>
          <w:sz w:val="24"/>
          <w:szCs w:val="24"/>
        </w:rPr>
        <w:t>̀ di recedere unilateralmente dal contratto, salvo preavviso non inf</w:t>
      </w:r>
      <w:r>
        <w:rPr>
          <w:color w:val="000000"/>
          <w:sz w:val="24"/>
          <w:szCs w:val="24"/>
        </w:rPr>
        <w:t>eriore a sei mesi per il cliente idoneo e ad un anno per il fornitore; 2) risoluzione di diritto del contratto nel caso in cui venga meno in capo alla parte acquirente il diritto alla qualifica di cliente idoneo; 3) attribuzione alle parti del contratto bi</w:t>
      </w:r>
      <w:r>
        <w:rPr>
          <w:color w:val="000000"/>
          <w:sz w:val="24"/>
          <w:szCs w:val="24"/>
        </w:rPr>
        <w:t xml:space="preserve">laterale dei diritti, degli oneri e delle obbligazioni derivanti dal contratto relativo al servizio di </w:t>
      </w:r>
      <w:proofErr w:type="spellStart"/>
      <w:r>
        <w:rPr>
          <w:color w:val="000000"/>
          <w:sz w:val="24"/>
          <w:szCs w:val="24"/>
        </w:rPr>
        <w:t>vettoriamento</w:t>
      </w:r>
      <w:proofErr w:type="spellEnd"/>
      <w:r>
        <w:rPr>
          <w:color w:val="000000"/>
          <w:sz w:val="24"/>
          <w:szCs w:val="24"/>
        </w:rPr>
        <w:t xml:space="preserve"> dell'energia elettrica; 4) possibilità di modificazione di diritto con inserimento di clausole negoziali e tecniche fornita l'</w:t>
      </w:r>
      <w:proofErr w:type="spellStart"/>
      <w:r>
        <w:rPr>
          <w:color w:val="000000"/>
          <w:sz w:val="24"/>
          <w:szCs w:val="24"/>
        </w:rPr>
        <w:t>Autorita</w:t>
      </w:r>
      <w:proofErr w:type="spellEnd"/>
      <w:r>
        <w:rPr>
          <w:color w:val="000000"/>
          <w:sz w:val="24"/>
          <w:szCs w:val="24"/>
        </w:rPr>
        <w:t>̀</w:t>
      </w:r>
    </w:p>
    <w:p w14:paraId="00000083" w14:textId="77777777" w:rsidR="002E2576" w:rsidRDefault="002832BD">
      <w:pPr>
        <w:numPr>
          <w:ilvl w:val="0"/>
          <w:numId w:val="1"/>
        </w:numPr>
        <w:pBdr>
          <w:top w:val="nil"/>
          <w:left w:val="nil"/>
          <w:bottom w:val="nil"/>
          <w:right w:val="nil"/>
          <w:between w:val="nil"/>
        </w:pBdr>
        <w:spacing w:after="0"/>
        <w:jc w:val="both"/>
        <w:rPr>
          <w:color w:val="000000"/>
          <w:sz w:val="24"/>
          <w:szCs w:val="24"/>
        </w:rPr>
      </w:pPr>
      <w:r>
        <w:rPr>
          <w:color w:val="000000"/>
          <w:sz w:val="24"/>
          <w:szCs w:val="24"/>
        </w:rPr>
        <w:t>org</w:t>
      </w:r>
      <w:r>
        <w:rPr>
          <w:color w:val="000000"/>
          <w:sz w:val="24"/>
          <w:szCs w:val="24"/>
        </w:rPr>
        <w:t xml:space="preserve">anizzare il mercato stesso secondo criteri di neutralità, trasparenza, obiettività, </w:t>
      </w:r>
      <w:proofErr w:type="spellStart"/>
      <w:r>
        <w:rPr>
          <w:color w:val="000000"/>
          <w:sz w:val="24"/>
          <w:szCs w:val="24"/>
        </w:rPr>
        <w:t>nonchè</w:t>
      </w:r>
      <w:proofErr w:type="spellEnd"/>
      <w:r>
        <w:rPr>
          <w:color w:val="000000"/>
          <w:sz w:val="24"/>
          <w:szCs w:val="24"/>
        </w:rPr>
        <w:t xml:space="preserve"> di concorrenza tra produttori, assicurando altresì la gestione economica di un'adeguata disponibilità della riserva di potenza.</w:t>
      </w:r>
    </w:p>
    <w:p w14:paraId="00000084" w14:textId="77777777" w:rsidR="002E2576" w:rsidRDefault="002832BD">
      <w:pPr>
        <w:numPr>
          <w:ilvl w:val="0"/>
          <w:numId w:val="1"/>
        </w:numPr>
        <w:pBdr>
          <w:top w:val="nil"/>
          <w:left w:val="nil"/>
          <w:bottom w:val="nil"/>
          <w:right w:val="nil"/>
          <w:between w:val="nil"/>
        </w:pBdr>
        <w:spacing w:after="0"/>
        <w:jc w:val="both"/>
        <w:rPr>
          <w:color w:val="000000"/>
          <w:sz w:val="24"/>
          <w:szCs w:val="24"/>
        </w:rPr>
      </w:pPr>
      <w:r>
        <w:rPr>
          <w:sz w:val="24"/>
          <w:szCs w:val="24"/>
        </w:rPr>
        <w:t>s</w:t>
      </w:r>
      <w:r>
        <w:rPr>
          <w:color w:val="000000"/>
          <w:sz w:val="24"/>
          <w:szCs w:val="24"/>
        </w:rPr>
        <w:t>vincolare il costo del gas dal costo</w:t>
      </w:r>
      <w:r>
        <w:rPr>
          <w:color w:val="000000"/>
          <w:sz w:val="24"/>
          <w:szCs w:val="24"/>
        </w:rPr>
        <w:t xml:space="preserve"> dell’energia elettrica in quanto esso incide sul 100% del costo dell’energia totale, anche del prezzo dell’elettricità prodotta con altre fonti, comprese quelle rinnovabili.</w:t>
      </w:r>
    </w:p>
    <w:p w14:paraId="00000085" w14:textId="77777777" w:rsidR="002E2576" w:rsidRDefault="002832BD">
      <w:pPr>
        <w:numPr>
          <w:ilvl w:val="0"/>
          <w:numId w:val="1"/>
        </w:numPr>
        <w:pBdr>
          <w:top w:val="nil"/>
          <w:left w:val="nil"/>
          <w:bottom w:val="nil"/>
          <w:right w:val="nil"/>
          <w:between w:val="nil"/>
        </w:pBdr>
        <w:spacing w:after="0"/>
        <w:jc w:val="both"/>
        <w:rPr>
          <w:color w:val="000000"/>
          <w:sz w:val="24"/>
          <w:szCs w:val="24"/>
        </w:rPr>
      </w:pPr>
      <w:bookmarkStart w:id="1" w:name="_heading=h.30j0zll" w:colFirst="0" w:colLast="0"/>
      <w:bookmarkEnd w:id="1"/>
      <w:r>
        <w:rPr>
          <w:color w:val="000000"/>
          <w:sz w:val="24"/>
          <w:szCs w:val="24"/>
        </w:rPr>
        <w:t>garantire flussi delle forniture di energia e la somministrazione alle utenze deg</w:t>
      </w:r>
      <w:r>
        <w:rPr>
          <w:color w:val="000000"/>
          <w:sz w:val="24"/>
          <w:szCs w:val="24"/>
        </w:rPr>
        <w:t xml:space="preserve">li italiani, assicurando la fruibilità delle forniture secondo un sistema tariffario certo, trasparente e basato su criteri predefiniti, </w:t>
      </w:r>
      <w:r>
        <w:rPr>
          <w:b/>
          <w:color w:val="000000"/>
          <w:sz w:val="24"/>
          <w:szCs w:val="24"/>
        </w:rPr>
        <w:t>a tutela degli interessi di utenti e consumatori</w:t>
      </w:r>
      <w:r>
        <w:rPr>
          <w:color w:val="000000"/>
          <w:sz w:val="24"/>
          <w:szCs w:val="24"/>
        </w:rPr>
        <w:t xml:space="preserve"> ed impedendo ai fornitori di operare distacchi o depotenziamenti in ca</w:t>
      </w:r>
      <w:r>
        <w:rPr>
          <w:color w:val="000000"/>
          <w:sz w:val="24"/>
          <w:szCs w:val="24"/>
        </w:rPr>
        <w:t>so di contestazioni delle eccedenze tariffarie non dovute ed abusive e, comunque, l'adempimento di ogni altro obbligo volto ad assicurare la sicurezza, l'affidabilità, l'efficienza e il minor costo del servizio e degli approvvigionamenti energetici.</w:t>
      </w:r>
    </w:p>
    <w:p w14:paraId="00000086" w14:textId="77777777" w:rsidR="002E2576" w:rsidRDefault="002832BD">
      <w:pPr>
        <w:numPr>
          <w:ilvl w:val="0"/>
          <w:numId w:val="1"/>
        </w:numPr>
        <w:pBdr>
          <w:top w:val="nil"/>
          <w:left w:val="nil"/>
          <w:bottom w:val="nil"/>
          <w:right w:val="nil"/>
          <w:between w:val="nil"/>
        </w:pBdr>
        <w:spacing w:after="0"/>
        <w:jc w:val="both"/>
        <w:rPr>
          <w:color w:val="000000"/>
          <w:sz w:val="24"/>
          <w:szCs w:val="24"/>
        </w:rPr>
      </w:pPr>
      <w:r>
        <w:rPr>
          <w:color w:val="000000"/>
          <w:sz w:val="24"/>
          <w:szCs w:val="24"/>
        </w:rPr>
        <w:t>svolge</w:t>
      </w:r>
      <w:r>
        <w:rPr>
          <w:color w:val="000000"/>
          <w:sz w:val="24"/>
          <w:szCs w:val="24"/>
        </w:rPr>
        <w:t>re indagini e/o approfondimento in ordine alle turbative, alle speculazioni, abusi contrattuali, delle concessioni, della posizione dominante, dei danni erariali e della responsabilità civile, penale e politica degli autori di eventuali condotte illecite c</w:t>
      </w:r>
      <w:r>
        <w:rPr>
          <w:color w:val="000000"/>
          <w:sz w:val="24"/>
          <w:szCs w:val="24"/>
        </w:rPr>
        <w:t>he dovessero ravvisarsi in esito alle indagini.</w:t>
      </w:r>
    </w:p>
    <w:p w14:paraId="00000087" w14:textId="77777777" w:rsidR="002E2576" w:rsidRDefault="002E2576">
      <w:pPr>
        <w:pBdr>
          <w:top w:val="nil"/>
          <w:left w:val="nil"/>
          <w:bottom w:val="nil"/>
          <w:right w:val="nil"/>
          <w:between w:val="nil"/>
        </w:pBdr>
        <w:spacing w:after="0"/>
        <w:jc w:val="both"/>
        <w:rPr>
          <w:sz w:val="24"/>
          <w:szCs w:val="24"/>
        </w:rPr>
      </w:pPr>
    </w:p>
    <w:p w14:paraId="00000088" w14:textId="77777777" w:rsidR="002E2576" w:rsidRDefault="002E2576">
      <w:pPr>
        <w:pBdr>
          <w:top w:val="nil"/>
          <w:left w:val="nil"/>
          <w:bottom w:val="nil"/>
          <w:right w:val="nil"/>
          <w:between w:val="nil"/>
        </w:pBdr>
        <w:spacing w:after="0"/>
        <w:jc w:val="both"/>
        <w:rPr>
          <w:sz w:val="24"/>
          <w:szCs w:val="24"/>
        </w:rPr>
      </w:pPr>
    </w:p>
    <w:p w14:paraId="00000089" w14:textId="77777777" w:rsidR="002E2576" w:rsidRDefault="002E2576">
      <w:pPr>
        <w:spacing w:after="0"/>
        <w:jc w:val="both"/>
        <w:rPr>
          <w:sz w:val="24"/>
          <w:szCs w:val="24"/>
        </w:rPr>
      </w:pPr>
    </w:p>
    <w:p w14:paraId="0000008A" w14:textId="77777777" w:rsidR="002E2576" w:rsidRDefault="002E2576">
      <w:pPr>
        <w:spacing w:after="0"/>
        <w:jc w:val="both"/>
        <w:rPr>
          <w:sz w:val="24"/>
          <w:szCs w:val="24"/>
        </w:rPr>
      </w:pPr>
    </w:p>
    <w:sectPr w:rsidR="002E2576">
      <w:footerReference w:type="default" r:id="rId14"/>
      <w:footerReference w:type="first" r:id="rId15"/>
      <w:pgSz w:w="11906" w:h="16838"/>
      <w:pgMar w:top="426" w:right="1134" w:bottom="426"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DC23" w14:textId="77777777" w:rsidR="002832BD" w:rsidRDefault="002832BD">
      <w:pPr>
        <w:spacing w:after="0" w:line="240" w:lineRule="auto"/>
      </w:pPr>
      <w:r>
        <w:separator/>
      </w:r>
    </w:p>
  </w:endnote>
  <w:endnote w:type="continuationSeparator" w:id="0">
    <w:p w14:paraId="2DB311EA" w14:textId="77777777" w:rsidR="002832BD" w:rsidRDefault="0028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C" w14:textId="15F8632A" w:rsidR="002E2576" w:rsidRDefault="002832BD">
    <w:pPr>
      <w:jc w:val="right"/>
    </w:pPr>
    <w:r>
      <w:fldChar w:fldCharType="begin"/>
    </w:r>
    <w:r>
      <w:instrText>PAGE</w:instrText>
    </w:r>
    <w:r w:rsidR="00F66EA1">
      <w:fldChar w:fldCharType="separate"/>
    </w:r>
    <w:r w:rsidR="00F66EA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B" w14:textId="3A3A335A" w:rsidR="002E2576" w:rsidRDefault="002832BD">
    <w:pPr>
      <w:jc w:val="right"/>
    </w:pPr>
    <w:r>
      <w:fldChar w:fldCharType="begin"/>
    </w:r>
    <w:r>
      <w:instrText>PAGE</w:instrText>
    </w:r>
    <w:r w:rsidR="00F66EA1">
      <w:fldChar w:fldCharType="separate"/>
    </w:r>
    <w:r w:rsidR="00F66EA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46C1A" w14:textId="77777777" w:rsidR="002832BD" w:rsidRDefault="002832BD">
      <w:pPr>
        <w:spacing w:after="0" w:line="240" w:lineRule="auto"/>
      </w:pPr>
      <w:r>
        <w:separator/>
      </w:r>
    </w:p>
  </w:footnote>
  <w:footnote w:type="continuationSeparator" w:id="0">
    <w:p w14:paraId="1744FCA2" w14:textId="77777777" w:rsidR="002832BD" w:rsidRDefault="00283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D1738"/>
    <w:multiLevelType w:val="multilevel"/>
    <w:tmpl w:val="CB7045D0"/>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76"/>
    <w:rsid w:val="002832BD"/>
    <w:rsid w:val="002E2576"/>
    <w:rsid w:val="00F6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229FC-D98F-46EC-B40F-311C35E1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60EA8"/>
  </w:style>
  <w:style w:type="paragraph" w:styleId="Titolo1">
    <w:name w:val="heading 1"/>
    <w:basedOn w:val="Normale1"/>
    <w:next w:val="Normale1"/>
    <w:uiPriority w:val="9"/>
    <w:qFormat/>
    <w:pPr>
      <w:keepNext/>
      <w:keepLines/>
      <w:spacing w:before="480" w:after="120"/>
      <w:outlineLvl w:val="0"/>
    </w:pPr>
    <w:rPr>
      <w:b/>
      <w:sz w:val="48"/>
      <w:szCs w:val="48"/>
    </w:rPr>
  </w:style>
  <w:style w:type="paragraph" w:styleId="Titolo2">
    <w:name w:val="heading 2"/>
    <w:basedOn w:val="Normale1"/>
    <w:next w:val="Normale1"/>
    <w:uiPriority w:val="9"/>
    <w:semiHidden/>
    <w:unhideWhenUsed/>
    <w:qFormat/>
    <w:pPr>
      <w:keepNext/>
      <w:keepLines/>
      <w:spacing w:before="360" w:after="80"/>
      <w:outlineLvl w:val="1"/>
    </w:pPr>
    <w:rPr>
      <w:b/>
      <w:sz w:val="36"/>
      <w:szCs w:val="36"/>
    </w:rPr>
  </w:style>
  <w:style w:type="paragraph" w:styleId="Titolo3">
    <w:name w:val="heading 3"/>
    <w:basedOn w:val="Normale1"/>
    <w:next w:val="Normale1"/>
    <w:uiPriority w:val="9"/>
    <w:semiHidden/>
    <w:unhideWhenUsed/>
    <w:qFormat/>
    <w:pPr>
      <w:keepNext/>
      <w:keepLines/>
      <w:spacing w:before="280" w:after="80"/>
      <w:outlineLvl w:val="2"/>
    </w:pPr>
    <w:rPr>
      <w:b/>
      <w:sz w:val="28"/>
      <w:szCs w:val="28"/>
    </w:rPr>
  </w:style>
  <w:style w:type="paragraph" w:styleId="Titolo4">
    <w:name w:val="heading 4"/>
    <w:basedOn w:val="Normale1"/>
    <w:next w:val="Normale1"/>
    <w:uiPriority w:val="9"/>
    <w:semiHidden/>
    <w:unhideWhenUsed/>
    <w:qFormat/>
    <w:pPr>
      <w:keepNext/>
      <w:keepLines/>
      <w:spacing w:before="240" w:after="40"/>
      <w:outlineLvl w:val="3"/>
    </w:pPr>
    <w:rPr>
      <w:b/>
      <w:sz w:val="24"/>
      <w:szCs w:val="24"/>
    </w:rPr>
  </w:style>
  <w:style w:type="paragraph" w:styleId="Titolo5">
    <w:name w:val="heading 5"/>
    <w:basedOn w:val="Normale1"/>
    <w:next w:val="Normale1"/>
    <w:uiPriority w:val="9"/>
    <w:semiHidden/>
    <w:unhideWhenUsed/>
    <w:qFormat/>
    <w:pPr>
      <w:keepNext/>
      <w:keepLines/>
      <w:spacing w:before="220" w:after="40"/>
      <w:outlineLvl w:val="4"/>
    </w:pPr>
    <w:rPr>
      <w:b/>
    </w:rPr>
  </w:style>
  <w:style w:type="paragraph" w:styleId="Titolo6">
    <w:name w:val="heading 6"/>
    <w:basedOn w:val="Normale1"/>
    <w:next w:val="Normale1"/>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uiPriority w:val="10"/>
    <w:qFormat/>
    <w:pPr>
      <w:keepNext/>
      <w:keepLines/>
      <w:spacing w:before="480" w:after="120"/>
    </w:pPr>
    <w:rPr>
      <w:b/>
      <w:sz w:val="72"/>
      <w:szCs w:val="72"/>
    </w:rPr>
  </w:style>
  <w:style w:type="paragraph" w:customStyle="1" w:styleId="Normale1">
    <w:name w:val="Normale1"/>
  </w:style>
  <w:style w:type="paragraph" w:styleId="Paragrafoelenco">
    <w:name w:val="List Paragraph"/>
    <w:basedOn w:val="Normale"/>
    <w:uiPriority w:val="34"/>
    <w:qFormat/>
    <w:rsid w:val="00355B25"/>
    <w:pPr>
      <w:ind w:left="720"/>
      <w:contextualSpacing/>
    </w:pPr>
  </w:style>
  <w:style w:type="character" w:styleId="Collegamentoipertestuale">
    <w:name w:val="Hyperlink"/>
    <w:basedOn w:val="Carpredefinitoparagrafo"/>
    <w:uiPriority w:val="99"/>
    <w:unhideWhenUsed/>
    <w:rsid w:val="00FA5859"/>
    <w:rPr>
      <w:color w:val="0000FF"/>
      <w:u w:val="singl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9F0099"/>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F0099"/>
    <w:rPr>
      <w:rFonts w:ascii="Lucida Grande" w:hAnsi="Lucida Grande" w:cs="Lucida Grande"/>
      <w:sz w:val="18"/>
      <w:szCs w:val="18"/>
    </w:rPr>
  </w:style>
  <w:style w:type="character" w:styleId="Enfasigrassetto">
    <w:name w:val="Strong"/>
    <w:basedOn w:val="Carpredefinitoparagrafo"/>
    <w:uiPriority w:val="22"/>
    <w:qFormat/>
    <w:rsid w:val="009F0099"/>
    <w:rPr>
      <w:b/>
      <w:bCs/>
    </w:rPr>
  </w:style>
  <w:style w:type="character" w:customStyle="1" w:styleId="badge">
    <w:name w:val="badge"/>
    <w:basedOn w:val="Carpredefinitoparagrafo"/>
    <w:rsid w:val="004F3296"/>
  </w:style>
  <w:style w:type="character" w:styleId="Menzionenonrisolta">
    <w:name w:val="Unresolved Mention"/>
    <w:basedOn w:val="Carpredefinitoparagrafo"/>
    <w:uiPriority w:val="99"/>
    <w:semiHidden/>
    <w:unhideWhenUsed/>
    <w:rsid w:val="000B4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pec.terna.it" TargetMode="External"/><Relationship Id="rId13" Type="http://schemas.openxmlformats.org/officeDocument/2006/relationships/hyperlink" Target="https://www.repubblica.it/economia/2022/09/28/news/gas_crolla_il_prezzo_italia_esportazioni_russia-3676730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rsaitaliana.it/borsa/notizie/radiocor/prima-pagina/dettaglio/gas-cingolani-italia-oggi-raggiunge-il-90-degli-stoccaggi-puntiamo-a-9293-nRC_28092022_1047_26621427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p@corteconticert.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tocollo@pec.anticorruzione.it" TargetMode="External"/><Relationship Id="rId4" Type="http://schemas.openxmlformats.org/officeDocument/2006/relationships/settings" Target="settings.xml"/><Relationship Id="rId9" Type="http://schemas.openxmlformats.org/officeDocument/2006/relationships/hyperlink" Target="mailto:protocollo@pec.arer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qr4UT1j7cIBSIORAq3hs7M8FUQ==">AMUW2mUs0CsTYmDtbWLyOSfOmHYE8g6rnBbJm66BXvBIOh5Njzx28UswQeYiKEsQVGjXnm+t/xSDWFg24scM0Vj7oLXd1joQhUbNmL9O03RORZTFchclWzKS3lhu473RvD2jYw6hj/452UIA6PgLBfWisuI/fa1DJN59zXgGCtIF06MhsU8U60fOid34acrXBB4Rkf1y5WyT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3626</Words>
  <Characters>20673</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Angelo Di Lorenzo</cp:lastModifiedBy>
  <cp:revision>2</cp:revision>
  <dcterms:created xsi:type="dcterms:W3CDTF">2022-10-09T08:25:00Z</dcterms:created>
  <dcterms:modified xsi:type="dcterms:W3CDTF">2022-10-09T08:25:00Z</dcterms:modified>
</cp:coreProperties>
</file>